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5D88FF" w14:textId="44684AED" w:rsidR="00D162A1" w:rsidRPr="009E6644" w:rsidRDefault="00624347" w:rsidP="00CE7F15">
      <w:pPr>
        <w:pStyle w:val="JACoWPaperTitle"/>
      </w:pPr>
      <w:r>
        <w:t>HORIZONTAL TEST OF SUPERCONDUCTING RF GUN #2 AT KEK</w:t>
      </w:r>
      <w:r w:rsidRPr="009E6644">
        <w:t xml:space="preserve"> </w:t>
      </w:r>
    </w:p>
    <w:p w14:paraId="3B5D87C3" w14:textId="550CE3CB" w:rsidR="00D162A1" w:rsidRPr="009E6644" w:rsidRDefault="00624347" w:rsidP="006970C6">
      <w:pPr>
        <w:pStyle w:val="JACoWAuthorList"/>
        <w:rPr>
          <w:lang w:val="en-GB"/>
        </w:rPr>
      </w:pPr>
      <w:r>
        <w:t>T. Konomi</w:t>
      </w:r>
      <w:r>
        <w:rPr>
          <w:vertAlign w:val="superscript"/>
          <w:lang w:val="en-GB"/>
        </w:rPr>
        <w:t>#,</w:t>
      </w:r>
      <w:r w:rsidRPr="009E6644">
        <w:rPr>
          <w:vertAlign w:val="superscript"/>
          <w:lang w:val="en-GB"/>
        </w:rPr>
        <w:t>†</w:t>
      </w:r>
      <w:r>
        <w:t>, H. Inoue, X. Wang, R. Ueki, K. Umemori, E. Kako, Y. Kondo, K. Tsuchiya, T. Takatomi, A. Terashima, K. Hara, K. Hosoyama,</w:t>
      </w:r>
      <w:r>
        <w:rPr>
          <w:rFonts w:hint="eastAsia"/>
        </w:rPr>
        <w:t xml:space="preserve"> </w:t>
      </w:r>
      <w:r>
        <w:t>Y. Honda, M. Masuzawa, M. Omet</w:t>
      </w:r>
      <w:r w:rsidR="00D162A1" w:rsidRPr="009E6644">
        <w:rPr>
          <w:lang w:val="en-GB"/>
        </w:rPr>
        <w:t xml:space="preserve">, </w:t>
      </w:r>
      <w:r>
        <w:rPr>
          <w:lang w:val="en-GB"/>
        </w:rPr>
        <w:t>KEK, Tsukuba, Japan</w:t>
      </w:r>
      <w:r w:rsidR="00D162A1" w:rsidRPr="009E6644">
        <w:rPr>
          <w:lang w:val="en-GB"/>
        </w:rPr>
        <w:br/>
      </w:r>
    </w:p>
    <w:p w14:paraId="0E2E179D" w14:textId="77777777" w:rsidR="00D162A1" w:rsidRPr="009E6644" w:rsidRDefault="00D162A1" w:rsidP="00D162A1">
      <w:pPr>
        <w:pStyle w:val="ab"/>
        <w:sectPr w:rsidR="00D162A1" w:rsidRPr="009E6644" w:rsidSect="00CE7F15">
          <w:footnotePr>
            <w:pos w:val="beneathText"/>
            <w:numFmt w:val="chicago"/>
          </w:footnotePr>
          <w:endnotePr>
            <w:numFmt w:val="decimal"/>
          </w:endnotePr>
          <w:pgSz w:w="11907" w:h="16840" w:code="9"/>
          <w:pgMar w:top="2098" w:right="1134" w:bottom="1077" w:left="1134" w:header="1077" w:footer="1077" w:gutter="0"/>
          <w:cols w:space="720"/>
          <w:titlePg/>
          <w:docGrid w:linePitch="360"/>
        </w:sectPr>
      </w:pPr>
    </w:p>
    <w:p w14:paraId="194C985C" w14:textId="77777777" w:rsidR="00D162A1" w:rsidRPr="009E6644" w:rsidRDefault="00D162A1" w:rsidP="00162067">
      <w:pPr>
        <w:pStyle w:val="JACoWAbstractHeading"/>
      </w:pPr>
      <w:r w:rsidRPr="009E6644">
        <w:lastRenderedPageBreak/>
        <w:t>Abstract</w:t>
      </w:r>
    </w:p>
    <w:p w14:paraId="2A7DCF59" w14:textId="184E1AFB" w:rsidR="00D162A1" w:rsidRPr="009E6644" w:rsidRDefault="00624347" w:rsidP="00D162A1">
      <w:pPr>
        <w:pStyle w:val="a2"/>
        <w:rPr>
          <w:kern w:val="16"/>
        </w:rPr>
      </w:pPr>
      <w:r w:rsidRPr="009A6F7A">
        <w:t xml:space="preserve">Superconducting radio-frequency (SRF) electron guns are attractive for delivery of beams at a high bunch repetition rate with a high accelerating field. </w:t>
      </w:r>
      <w:r>
        <w:t xml:space="preserve">The </w:t>
      </w:r>
      <w:r w:rsidRPr="009A6F7A">
        <w:t xml:space="preserve">SRF gun </w:t>
      </w:r>
      <w:r>
        <w:t xml:space="preserve">with 1.5 cell has been developing at KEK </w:t>
      </w:r>
      <w:r w:rsidRPr="009A6F7A">
        <w:t xml:space="preserve">to demonstrate </w:t>
      </w:r>
      <w:r>
        <w:t xml:space="preserve">fundamental </w:t>
      </w:r>
      <w:r w:rsidRPr="009A6F7A">
        <w:t xml:space="preserve">performance. The SRF gun consists of 1.3 GHz </w:t>
      </w:r>
      <w:r>
        <w:t xml:space="preserve">SRF gun </w:t>
      </w:r>
      <w:r w:rsidRPr="009A6F7A">
        <w:t xml:space="preserve">cavity and </w:t>
      </w:r>
      <w:r>
        <w:t>multi-alkali</w:t>
      </w:r>
      <w:r w:rsidRPr="009A6F7A">
        <w:t xml:space="preserve"> photocathode coated on 2</w:t>
      </w:r>
      <w:r>
        <w:t xml:space="preserve"> </w:t>
      </w:r>
      <w:r w:rsidRPr="009A6F7A">
        <w:t>K cathode plug. In the vertical test</w:t>
      </w:r>
      <w:r>
        <w:t xml:space="preserve"> of the gun cavity</w:t>
      </w:r>
      <w:r w:rsidRPr="009A6F7A">
        <w:t xml:space="preserve">, the surface peak electric field and the surface peak </w:t>
      </w:r>
      <w:r>
        <w:t xml:space="preserve">magnetic </w:t>
      </w:r>
      <w:r w:rsidRPr="009A6F7A">
        <w:t>field reached to 75 MV/m and 1</w:t>
      </w:r>
      <w:r w:rsidR="008A5618">
        <w:t>70</w:t>
      </w:r>
      <w:r w:rsidRPr="009A6F7A">
        <w:t xml:space="preserve"> mT</w:t>
      </w:r>
      <w:r>
        <w:t>,</w:t>
      </w:r>
      <w:r w:rsidRPr="009A6F7A">
        <w:t xml:space="preserve"> respectively. The SRF gun was installed </w:t>
      </w:r>
      <w:r>
        <w:t>in</w:t>
      </w:r>
      <w:r w:rsidRPr="009A6F7A">
        <w:t xml:space="preserve">to </w:t>
      </w:r>
      <w:r>
        <w:t xml:space="preserve">the </w:t>
      </w:r>
      <w:r w:rsidRPr="009A6F7A">
        <w:t xml:space="preserve">horizontal multipurpose cryostat equipped with a superconducting solenoid, photocathode preparation chamber and beam diagnostic line. </w:t>
      </w:r>
      <w:r>
        <w:t>T</w:t>
      </w:r>
      <w:r w:rsidRPr="009A6F7A">
        <w:t xml:space="preserve">he peak surface gradient dropped to 42 MV/m. This was probably due to particulate issued that entered the cavity during assembly. </w:t>
      </w:r>
      <w:r>
        <w:t>The results in the horizontal test are presented in this paper</w:t>
      </w:r>
      <w:r w:rsidRPr="009A6F7A">
        <w:t>.</w:t>
      </w:r>
    </w:p>
    <w:p w14:paraId="37885F93" w14:textId="7A6D8C26" w:rsidR="00D162A1" w:rsidRPr="009E6644" w:rsidRDefault="00624347" w:rsidP="002C75A7">
      <w:pPr>
        <w:pStyle w:val="JACoWSectionHeading"/>
        <w:rPr>
          <w:lang w:val="en-GB"/>
        </w:rPr>
      </w:pPr>
      <w:r>
        <w:rPr>
          <w:lang w:val="en-GB"/>
        </w:rPr>
        <w:t>INtroduction</w:t>
      </w:r>
    </w:p>
    <w:p w14:paraId="05C766DE" w14:textId="6E622E2B" w:rsidR="00D162A1" w:rsidRDefault="00624347" w:rsidP="00624347">
      <w:pPr>
        <w:pStyle w:val="00pasj-"/>
        <w:ind w:firstLine="200"/>
      </w:pPr>
      <w:r w:rsidRPr="00187DE7">
        <w:t>The design of a superconducting RF gun has been started at KEK for demonstration</w:t>
      </w:r>
      <w:r>
        <w:t xml:space="preserve"> of fundamental</w:t>
      </w:r>
      <w:r w:rsidRPr="00187DE7">
        <w:t xml:space="preserve"> performance based on the beam parameters of </w:t>
      </w:r>
      <w:r>
        <w:t>the KEK</w:t>
      </w:r>
      <w:r w:rsidRPr="00187DE7">
        <w:t xml:space="preserve"> ERL</w:t>
      </w:r>
      <w:r>
        <w:t xml:space="preserve"> project</w:t>
      </w:r>
      <w:r w:rsidR="002A387B">
        <w:t xml:space="preserve"> [1]</w:t>
      </w:r>
      <w:r w:rsidRPr="00187DE7">
        <w:t xml:space="preserve">. The gun consists of a 1.3 GHz, 1.5-cell niobium </w:t>
      </w:r>
      <w:r w:rsidR="00134C33">
        <w:t>S</w:t>
      </w:r>
      <w:r w:rsidRPr="00187DE7">
        <w:t xml:space="preserve">RF cavity and a niobium cathode plug cooled down to 2 K. </w:t>
      </w:r>
      <w:r w:rsidR="00134C33">
        <w:t>A p</w:t>
      </w:r>
      <w:r w:rsidRPr="00187DE7">
        <w:t>rototype</w:t>
      </w:r>
      <w:r w:rsidR="00134C33">
        <w:t xml:space="preserve"> cavity (gun #1)</w:t>
      </w:r>
      <w:r w:rsidRPr="00187DE7">
        <w:t xml:space="preserve"> </w:t>
      </w:r>
      <w:r w:rsidR="00134C33">
        <w:t xml:space="preserve">was developed </w:t>
      </w:r>
      <w:r w:rsidRPr="00187DE7">
        <w:t xml:space="preserve">for </w:t>
      </w:r>
      <w:r w:rsidR="00134C33">
        <w:t xml:space="preserve">demonstrate high gradient performance in vertical test. </w:t>
      </w:r>
      <w:r w:rsidR="008A5618">
        <w:t>Optimized s</w:t>
      </w:r>
      <w:r w:rsidRPr="00187DE7">
        <w:t>urface treatment method</w:t>
      </w:r>
      <w:r w:rsidR="00134C33">
        <w:t>s</w:t>
      </w:r>
      <w:r w:rsidRPr="00187DE7">
        <w:t xml:space="preserve"> </w:t>
      </w:r>
      <w:r w:rsidR="008A5618">
        <w:t xml:space="preserve">for gun cavity shape were developed. </w:t>
      </w:r>
      <w:r w:rsidRPr="00187DE7">
        <w:t>a maximum surface electric field of 75 MV/m and a maximum surface magnetic field of 1</w:t>
      </w:r>
      <w:r w:rsidR="008A5618">
        <w:t>70</w:t>
      </w:r>
      <w:r w:rsidRPr="00187DE7">
        <w:t xml:space="preserve"> mT </w:t>
      </w:r>
      <w:r w:rsidR="008A5618">
        <w:t xml:space="preserve">were achieved </w:t>
      </w:r>
      <w:r w:rsidRPr="00187DE7">
        <w:t>[</w:t>
      </w:r>
      <w:r w:rsidR="00134C33">
        <w:t>2</w:t>
      </w:r>
      <w:r w:rsidRPr="00187DE7">
        <w:t xml:space="preserve">]. </w:t>
      </w:r>
      <w:r w:rsidR="00134C33">
        <w:t xml:space="preserve">The KEK SRF gun #2 is designed to demonstrate high gradient performance with small current beam operation. </w:t>
      </w:r>
      <w:r w:rsidRPr="00187DE7">
        <w:t xml:space="preserve">RF design of </w:t>
      </w:r>
      <w:r w:rsidR="00134C33">
        <w:t xml:space="preserve">gun #2 is same as gun #1. A </w:t>
      </w:r>
      <w:r w:rsidRPr="00187DE7">
        <w:t xml:space="preserve">helium jacket </w:t>
      </w:r>
      <w:r w:rsidR="00CC1319">
        <w:t>with</w:t>
      </w:r>
      <w:r w:rsidRPr="00187DE7">
        <w:t xml:space="preserve"> frequency tuner</w:t>
      </w:r>
      <w:r w:rsidR="00CC1319">
        <w:t xml:space="preserve">, a superconducting magnet, and a 90-degree bending magnet were designed and fabricated. A beam line was designed to measure beam emittance and beam energy. </w:t>
      </w:r>
    </w:p>
    <w:p w14:paraId="4DC20BAB" w14:textId="32193F72" w:rsidR="00D162A1" w:rsidRPr="009E6644" w:rsidRDefault="00AD0DAE" w:rsidP="002C75A7">
      <w:pPr>
        <w:pStyle w:val="JACoWSectionHeading"/>
        <w:rPr>
          <w:lang w:val="en-GB"/>
        </w:rPr>
      </w:pPr>
      <w:r>
        <w:t>Design of KEK SRF gun #2</w:t>
      </w:r>
    </w:p>
    <w:p w14:paraId="46BA6104" w14:textId="0182966F" w:rsidR="00A065D8" w:rsidRPr="00DF5E2D" w:rsidRDefault="00CB39E8" w:rsidP="00D162A1">
      <w:pPr>
        <w:pStyle w:val="a2"/>
        <w:rPr>
          <w:kern w:val="16"/>
        </w:rPr>
      </w:pPr>
      <w:r w:rsidRPr="009E6644">
        <w:rPr>
          <w:noProof/>
          <w:lang w:val="en-US"/>
        </w:rPr>
        <mc:AlternateContent>
          <mc:Choice Requires="wps">
            <w:drawing>
              <wp:anchor distT="0" distB="0" distL="114300" distR="114300" simplePos="0" relativeHeight="251665920" behindDoc="0" locked="0" layoutInCell="1" allowOverlap="0" wp14:anchorId="61E737FD" wp14:editId="07E4E6D4">
                <wp:simplePos x="0" y="0"/>
                <wp:positionH relativeFrom="column">
                  <wp:posOffset>-635</wp:posOffset>
                </wp:positionH>
                <wp:positionV relativeFrom="page">
                  <wp:posOffset>9528810</wp:posOffset>
                </wp:positionV>
                <wp:extent cx="3009900" cy="466725"/>
                <wp:effectExtent l="0" t="0" r="0" b="9525"/>
                <wp:wrapTopAndBottom/>
                <wp:docPr id="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96DD2" w14:textId="77777777" w:rsidR="004047BC" w:rsidRDefault="004047BC" w:rsidP="00D162A1">
                            <w:pPr>
                              <w:pStyle w:val="a2"/>
                              <w:tabs>
                                <w:tab w:val="left" w:leader="underscore" w:pos="1800"/>
                              </w:tabs>
                              <w:ind w:firstLine="0"/>
                              <w:rPr>
                                <w:kern w:val="16"/>
                                <w:sz w:val="8"/>
                              </w:rPr>
                            </w:pPr>
                            <w:r>
                              <w:rPr>
                                <w:kern w:val="16"/>
                                <w:sz w:val="8"/>
                              </w:rPr>
                              <w:tab/>
                            </w:r>
                          </w:p>
                          <w:p w14:paraId="1A5709B4" w14:textId="4A7087D8" w:rsidR="004047BC" w:rsidRPr="000E5C8A" w:rsidRDefault="00624347" w:rsidP="00D162A1">
                            <w:pPr>
                              <w:pStyle w:val="a6"/>
                              <w:keepNext/>
                              <w:jc w:val="both"/>
                              <w:rPr>
                                <w:kern w:val="16"/>
                              </w:rPr>
                            </w:pPr>
                            <w:r>
                              <w:rPr>
                                <w:kern w:val="16"/>
                              </w:rPr>
                              <w:t>#</w:t>
                            </w:r>
                            <w:r w:rsidR="004047BC">
                              <w:rPr>
                                <w:kern w:val="16"/>
                              </w:rPr>
                              <w:t xml:space="preserve"> </w:t>
                            </w:r>
                            <w:r>
                              <w:rPr>
                                <w:kern w:val="16"/>
                              </w:rPr>
                              <w:t xml:space="preserve">Current Affiliation is Michigan State University (MSU)/ Facility for Rare Isotope Beams (FRIB). </w:t>
                            </w:r>
                          </w:p>
                          <w:p w14:paraId="181BEDF9" w14:textId="624D8647" w:rsidR="004047BC" w:rsidRPr="00E56880" w:rsidRDefault="004047BC" w:rsidP="0041146C">
                            <w:pPr>
                              <w:pStyle w:val="JACoWFootnoteText"/>
                            </w:pPr>
                            <w:r w:rsidRPr="000E5C8A">
                              <w:t>† email address</w:t>
                            </w:r>
                            <w:r w:rsidRPr="000E5C8A">
                              <w:rPr>
                                <w:kern w:val="16"/>
                              </w:rPr>
                              <w:tab/>
                            </w:r>
                            <w:r w:rsidRPr="000E5C8A">
                              <w:rPr>
                                <w:kern w:val="16"/>
                              </w:rPr>
                              <w:tab/>
                            </w:r>
                            <w:r w:rsidRPr="000E5C8A">
                              <w:rPr>
                                <w:kern w:val="16"/>
                              </w:rPr>
                              <w:tab/>
                            </w:r>
                            <w:r w:rsidR="00624347">
                              <w:rPr>
                                <w:kern w:val="16"/>
                              </w:rPr>
                              <w:t>konomi@frib.msu.edu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E737FD" id="_x0000_t202" coordsize="21600,21600" o:spt="202" path="m,l,21600r21600,l21600,xe">
                <v:stroke joinstyle="miter"/>
                <v:path gradientshapeok="t" o:connecttype="rect"/>
              </v:shapetype>
              <v:shape id="Text Box 38" o:spid="_x0000_s1026" type="#_x0000_t202" style="position:absolute;left:0;text-align:left;margin-left:-.05pt;margin-top:750.3pt;width:237pt;height:36.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" o:allowoverlap="f" filled="f" stroked="f">
                <v:textbox inset="0,0,0,0">
                  <w:txbxContent>
                    <w:p w14:paraId="72D96DD2" w14:textId="77777777" w:rsidR="004047BC" w:rsidRDefault="004047BC" w:rsidP="00D162A1">
                      <w:pPr>
                        <w:pStyle w:val="a2"/>
                        <w:tabs>
                          <w:tab w:val="left" w:leader="underscore" w:pos="1800"/>
                        </w:tabs>
                        <w:ind w:firstLine="0"/>
                        <w:rPr>
                          <w:kern w:val="16"/>
                          <w:sz w:val="8"/>
                        </w:rPr>
                      </w:pPr>
                      <w:r>
                        <w:rPr>
                          <w:kern w:val="16"/>
                          <w:sz w:val="8"/>
                        </w:rPr>
                        <w:tab/>
                      </w:r>
                    </w:p>
                    <w:p w14:paraId="1A5709B4" w14:textId="4A7087D8" w:rsidR="004047BC" w:rsidRPr="000E5C8A" w:rsidRDefault="00624347" w:rsidP="00D162A1">
                      <w:pPr>
                        <w:pStyle w:val="a6"/>
                        <w:keepNext/>
                        <w:jc w:val="both"/>
                        <w:rPr>
                          <w:kern w:val="16"/>
                        </w:rPr>
                      </w:pPr>
                      <w:r>
                        <w:rPr>
                          <w:kern w:val="16"/>
                        </w:rPr>
                        <w:t>#</w:t>
                      </w:r>
                      <w:r w:rsidR="004047BC">
                        <w:rPr>
                          <w:kern w:val="16"/>
                        </w:rPr>
                        <w:t xml:space="preserve"> </w:t>
                      </w:r>
                      <w:r>
                        <w:rPr>
                          <w:kern w:val="16"/>
                        </w:rPr>
                        <w:t xml:space="preserve">Current Affiliation is Michigan State University (MSU)/ Facility for Rare Isotope Beams (FRIB). </w:t>
                      </w:r>
                    </w:p>
                    <w:p w14:paraId="181BEDF9" w14:textId="624D8647" w:rsidR="004047BC" w:rsidRPr="00E56880" w:rsidRDefault="004047BC" w:rsidP="0041146C">
                      <w:pPr>
                        <w:pStyle w:val="JACoWFootnoteText"/>
                      </w:pPr>
                      <w:r w:rsidRPr="000E5C8A">
                        <w:t>† email address</w:t>
                      </w:r>
                      <w:r w:rsidRPr="000E5C8A">
                        <w:rPr>
                          <w:kern w:val="16"/>
                        </w:rPr>
                        <w:tab/>
                      </w:r>
                      <w:r w:rsidRPr="000E5C8A">
                        <w:rPr>
                          <w:kern w:val="16"/>
                        </w:rPr>
                        <w:tab/>
                      </w:r>
                      <w:r w:rsidRPr="000E5C8A">
                        <w:rPr>
                          <w:kern w:val="16"/>
                        </w:rPr>
                        <w:tab/>
                      </w:r>
                      <w:r w:rsidR="00624347">
                        <w:rPr>
                          <w:kern w:val="16"/>
                        </w:rPr>
                        <w:t>konomi@frib.msu.edu</w:t>
                      </w:r>
                    </w:p>
                  </w:txbxContent>
                </v:textbox>
                <w10:wrap type="topAndBottom" anchory="page"/>
              </v:shape>
            </w:pict>
          </mc:Fallback>
        </mc:AlternateContent>
      </w:r>
      <w:r w:rsidR="00AD0DAE" w:rsidRPr="00187DE7">
        <w:t>Figure 1 shows the structure of the superconducting RF electron gun, which consists of a 1.3 GHz, 1.5-cell niobium superconducting RF accelerating cavity, a niobium cathode plug, and a choke cell to stop RF leakage from the cathode plug side. The cathode plug is removable</w:t>
      </w:r>
      <w:r w:rsidR="00D40C0B">
        <w:t xml:space="preserve"> and cooled by conduction cooling from the holder in 2K helium bath</w:t>
      </w:r>
      <w:r w:rsidR="00A065D8">
        <w:t xml:space="preserve"> of the cavity.</w:t>
      </w:r>
      <w:r w:rsidR="00AD0DAE" w:rsidRPr="00187DE7">
        <w:t xml:space="preserve"> The helium jacket covers the </w:t>
      </w:r>
      <w:r w:rsidR="00A065D8">
        <w:t xml:space="preserve">cavity and </w:t>
      </w:r>
      <w:r w:rsidR="00AD0DAE" w:rsidRPr="00187DE7">
        <w:t xml:space="preserve">the cathode plug holder. The jacket has a bellows to </w:t>
      </w:r>
      <w:r w:rsidR="00A065D8">
        <w:t>tune the cavity frequency and</w:t>
      </w:r>
      <w:r w:rsidR="00AD0DAE" w:rsidRPr="00187DE7">
        <w:t xml:space="preserve"> </w:t>
      </w:r>
      <w:r w:rsidR="00A065D8">
        <w:t xml:space="preserve">inside </w:t>
      </w:r>
      <w:r w:rsidR="00AD0DAE" w:rsidRPr="00187DE7">
        <w:t>double bellows to adjust the position of the cathode plug. The frequency tuner is attached to the helium jacket.</w:t>
      </w:r>
      <w:r w:rsidR="00D162A1" w:rsidRPr="009E6644">
        <w:rPr>
          <w:kern w:val="16"/>
        </w:rPr>
        <w:t xml:space="preserve"> </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5"/>
      </w:tblGrid>
      <w:tr w:rsidR="00A065D8" w:rsidRPr="00DF5E2D" w14:paraId="2CE54982" w14:textId="77777777" w:rsidTr="00A065D8">
        <w:tc>
          <w:tcPr>
            <w:tcW w:w="4665" w:type="dxa"/>
          </w:tcPr>
          <w:p w14:paraId="385841E9" w14:textId="35D78BD8" w:rsidR="00A065D8" w:rsidRPr="00DF5E2D" w:rsidRDefault="000A2FA2" w:rsidP="00A065D8">
            <w:pPr>
              <w:pStyle w:val="a2"/>
              <w:ind w:firstLine="0"/>
              <w:jc w:val="center"/>
              <w:rPr>
                <w:kern w:val="16"/>
              </w:rPr>
            </w:pPr>
            <w:r w:rsidRPr="00DF5E2D">
              <w:rPr>
                <w:noProof/>
                <w:kern w:val="16"/>
              </w:rPr>
              <w:drawing>
                <wp:inline distT="0" distB="0" distL="0" distR="0" wp14:anchorId="4446CEFA" wp14:editId="4EB54150">
                  <wp:extent cx="1554777" cy="1374243"/>
                  <wp:effectExtent l="0" t="0" r="762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67513" cy="1385501"/>
                          </a:xfrm>
                          <a:prstGeom prst="rect">
                            <a:avLst/>
                          </a:prstGeom>
                          <a:noFill/>
                          <a:ln>
                            <a:noFill/>
                          </a:ln>
                        </pic:spPr>
                      </pic:pic>
                    </a:graphicData>
                  </a:graphic>
                </wp:inline>
              </w:drawing>
            </w:r>
          </w:p>
        </w:tc>
      </w:tr>
      <w:tr w:rsidR="00A065D8" w:rsidRPr="00DF5E2D" w14:paraId="3E664639" w14:textId="77777777" w:rsidTr="00A065D8">
        <w:tc>
          <w:tcPr>
            <w:tcW w:w="4665" w:type="dxa"/>
          </w:tcPr>
          <w:p w14:paraId="7341CD1A" w14:textId="1F278A4F" w:rsidR="00A065D8" w:rsidRPr="00DF5E2D" w:rsidRDefault="00A065D8" w:rsidP="00D162A1">
            <w:pPr>
              <w:pStyle w:val="a2"/>
              <w:ind w:firstLine="0"/>
              <w:rPr>
                <w:kern w:val="16"/>
                <w:lang w:eastAsia="ja-JP"/>
              </w:rPr>
            </w:pPr>
            <w:r w:rsidRPr="00DF5E2D">
              <w:rPr>
                <w:rFonts w:hint="eastAsia"/>
                <w:kern w:val="16"/>
                <w:lang w:eastAsia="ja-JP"/>
              </w:rPr>
              <w:t>F</w:t>
            </w:r>
            <w:r w:rsidRPr="00DF5E2D">
              <w:rPr>
                <w:kern w:val="16"/>
                <w:lang w:eastAsia="ja-JP"/>
              </w:rPr>
              <w:t>igure 1: Structure of the KEK SRF gun #2.</w:t>
            </w:r>
          </w:p>
        </w:tc>
      </w:tr>
    </w:tbl>
    <w:p w14:paraId="6DACCE2D" w14:textId="088F6AA6" w:rsidR="00A065D8" w:rsidRPr="00DF5E2D" w:rsidRDefault="00A065D8" w:rsidP="00D162A1">
      <w:pPr>
        <w:pStyle w:val="a2"/>
        <w:rPr>
          <w:kern w:val="16"/>
        </w:rPr>
      </w:pPr>
    </w:p>
    <w:p w14:paraId="53A67458" w14:textId="219DEBC4" w:rsidR="00575B27" w:rsidRPr="00DF5E2D" w:rsidRDefault="00A065D8" w:rsidP="00D162A1">
      <w:pPr>
        <w:pStyle w:val="a2"/>
      </w:pPr>
      <w:r w:rsidRPr="00DF5E2D">
        <w:t xml:space="preserve">Figure 2 shows the electromagnetic field distribution on the axis and surface of the superconducting RF electron gun. Because static magnetic field cannot penetrate </w:t>
      </w:r>
      <w:r w:rsidR="00120768" w:rsidRPr="00DF5E2D">
        <w:t>superconducting wall</w:t>
      </w:r>
      <w:r w:rsidRPr="00DF5E2D">
        <w:t>, the beam is focused by the accelerating electric field</w:t>
      </w:r>
      <w:r w:rsidR="00120768" w:rsidRPr="00DF5E2D">
        <w:t xml:space="preserve"> distribution</w:t>
      </w:r>
      <w:r w:rsidRPr="00DF5E2D">
        <w:t xml:space="preserve">. In addition, the cell length of the second cell is shortened to prevent deceleration due to the RF leakage electric field. The acceleration voltage of the second cell is set low to achieve an acceleration voltage of 2 MV. </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5"/>
      </w:tblGrid>
      <w:tr w:rsidR="00575B27" w:rsidRPr="00DF5E2D" w14:paraId="1200A3BA" w14:textId="77777777" w:rsidTr="000A2FA2">
        <w:tc>
          <w:tcPr>
            <w:tcW w:w="4665" w:type="dxa"/>
          </w:tcPr>
          <w:p w14:paraId="15A91112" w14:textId="0F0E4FF8" w:rsidR="00575B27" w:rsidRPr="00DF5E2D" w:rsidRDefault="000A2FA2" w:rsidP="00575B27">
            <w:pPr>
              <w:pStyle w:val="a2"/>
              <w:ind w:firstLine="0"/>
              <w:jc w:val="center"/>
            </w:pPr>
            <w:r w:rsidRPr="00DF5E2D">
              <w:rPr>
                <w:noProof/>
              </w:rPr>
              <w:drawing>
                <wp:inline distT="0" distB="0" distL="0" distR="0" wp14:anchorId="335F5438" wp14:editId="5593938A">
                  <wp:extent cx="2626918" cy="1816713"/>
                  <wp:effectExtent l="0" t="0" r="254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46888" cy="1830524"/>
                          </a:xfrm>
                          <a:prstGeom prst="rect">
                            <a:avLst/>
                          </a:prstGeom>
                          <a:noFill/>
                          <a:ln>
                            <a:noFill/>
                          </a:ln>
                        </pic:spPr>
                      </pic:pic>
                    </a:graphicData>
                  </a:graphic>
                </wp:inline>
              </w:drawing>
            </w:r>
          </w:p>
        </w:tc>
      </w:tr>
      <w:tr w:rsidR="00575B27" w:rsidRPr="00DF5E2D" w14:paraId="38242CA2" w14:textId="77777777" w:rsidTr="000A2FA2">
        <w:tc>
          <w:tcPr>
            <w:tcW w:w="4665" w:type="dxa"/>
          </w:tcPr>
          <w:p w14:paraId="3D95D549" w14:textId="39CABD4F" w:rsidR="00575B27" w:rsidRPr="00DF5E2D" w:rsidRDefault="00575B27" w:rsidP="00D162A1">
            <w:pPr>
              <w:pStyle w:val="a2"/>
              <w:ind w:firstLine="0"/>
            </w:pPr>
            <w:r w:rsidRPr="00DF5E2D">
              <w:rPr>
                <w:rFonts w:hint="eastAsia"/>
                <w:kern w:val="16"/>
                <w:lang w:eastAsia="ja-JP"/>
              </w:rPr>
              <w:t>F</w:t>
            </w:r>
            <w:r w:rsidRPr="00DF5E2D">
              <w:rPr>
                <w:kern w:val="16"/>
                <w:lang w:eastAsia="ja-JP"/>
              </w:rPr>
              <w:t>igure 2: RF field distribution of the KEK SRF gun #2.</w:t>
            </w:r>
          </w:p>
        </w:tc>
      </w:tr>
    </w:tbl>
    <w:p w14:paraId="38E968C2" w14:textId="20FF92C0" w:rsidR="000A2FA2" w:rsidRPr="00DF5E2D" w:rsidRDefault="000A2FA2" w:rsidP="00D162A1">
      <w:pPr>
        <w:pStyle w:val="a2"/>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tblGrid>
      <w:tr w:rsidR="000A2FA2" w:rsidRPr="00DF5E2D" w14:paraId="66A8C1A4" w14:textId="77777777" w:rsidTr="000A2FA2">
        <w:tc>
          <w:tcPr>
            <w:tcW w:w="4665" w:type="dxa"/>
          </w:tcPr>
          <w:p w14:paraId="6438808E" w14:textId="76AECC5E" w:rsidR="000A2FA2" w:rsidRPr="00DF5E2D" w:rsidRDefault="000A2FA2" w:rsidP="00D162A1">
            <w:pPr>
              <w:pStyle w:val="a2"/>
              <w:ind w:firstLine="0"/>
              <w:rPr>
                <w:lang w:eastAsia="ja-JP"/>
              </w:rPr>
            </w:pPr>
            <w:r w:rsidRPr="00DF5E2D">
              <w:rPr>
                <w:rFonts w:hint="eastAsia"/>
                <w:lang w:eastAsia="ja-JP"/>
              </w:rPr>
              <w:t>T</w:t>
            </w:r>
            <w:r w:rsidRPr="00DF5E2D">
              <w:rPr>
                <w:lang w:eastAsia="ja-JP"/>
              </w:rPr>
              <w:t>able1: RF parameters of KEK SRF gun #2</w:t>
            </w:r>
          </w:p>
        </w:tc>
      </w:tr>
      <w:tr w:rsidR="000A2FA2" w:rsidRPr="00DF5E2D" w14:paraId="3B01A171" w14:textId="77777777" w:rsidTr="000A2FA2">
        <w:tc>
          <w:tcPr>
            <w:tcW w:w="4665" w:type="dxa"/>
          </w:tcPr>
          <w:tbl>
            <w:tblPr>
              <w:tblStyle w:val="af6"/>
              <w:tblW w:w="45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6"/>
              <w:gridCol w:w="1966"/>
            </w:tblGrid>
            <w:tr w:rsidR="00DF5E2D" w:rsidRPr="000A2FA2" w14:paraId="397795B9" w14:textId="77777777" w:rsidTr="00DF5E2D">
              <w:trPr>
                <w:trHeight w:val="224"/>
              </w:trPr>
              <w:tc>
                <w:tcPr>
                  <w:tcW w:w="2586" w:type="dxa"/>
                  <w:tcBorders>
                    <w:top w:val="single" w:sz="4" w:space="0" w:color="auto"/>
                    <w:bottom w:val="single" w:sz="4" w:space="0" w:color="auto"/>
                  </w:tcBorders>
                  <w:hideMark/>
                </w:tcPr>
                <w:p w14:paraId="7DD006F6" w14:textId="77777777" w:rsidR="000A2FA2" w:rsidRPr="000A2FA2" w:rsidRDefault="000A2FA2" w:rsidP="00DF5E2D">
                  <w:pPr>
                    <w:pStyle w:val="a2"/>
                    <w:jc w:val="center"/>
                    <w:rPr>
                      <w:b/>
                      <w:bCs/>
                    </w:rPr>
                  </w:pPr>
                  <w:r w:rsidRPr="000A2FA2">
                    <w:rPr>
                      <w:b/>
                      <w:bCs/>
                    </w:rPr>
                    <w:t>Parameter</w:t>
                  </w:r>
                </w:p>
              </w:tc>
              <w:tc>
                <w:tcPr>
                  <w:tcW w:w="1966" w:type="dxa"/>
                  <w:tcBorders>
                    <w:top w:val="single" w:sz="4" w:space="0" w:color="auto"/>
                    <w:bottom w:val="single" w:sz="4" w:space="0" w:color="auto"/>
                  </w:tcBorders>
                  <w:hideMark/>
                </w:tcPr>
                <w:p w14:paraId="30A8093F" w14:textId="77777777" w:rsidR="000A2FA2" w:rsidRPr="000A2FA2" w:rsidRDefault="000A2FA2" w:rsidP="00DF5E2D">
                  <w:pPr>
                    <w:pStyle w:val="a2"/>
                    <w:jc w:val="center"/>
                    <w:rPr>
                      <w:b/>
                      <w:bCs/>
                    </w:rPr>
                  </w:pPr>
                  <w:r w:rsidRPr="000A2FA2">
                    <w:rPr>
                      <w:b/>
                      <w:bCs/>
                    </w:rPr>
                    <w:t>Value</w:t>
                  </w:r>
                </w:p>
              </w:tc>
            </w:tr>
            <w:tr w:rsidR="00DF5E2D" w:rsidRPr="000A2FA2" w14:paraId="13F36A75" w14:textId="77777777" w:rsidTr="00DF5E2D">
              <w:trPr>
                <w:trHeight w:val="270"/>
              </w:trPr>
              <w:tc>
                <w:tcPr>
                  <w:tcW w:w="2586" w:type="dxa"/>
                  <w:tcBorders>
                    <w:top w:val="single" w:sz="4" w:space="0" w:color="auto"/>
                  </w:tcBorders>
                  <w:hideMark/>
                </w:tcPr>
                <w:p w14:paraId="3BB799E6" w14:textId="77777777" w:rsidR="000A2FA2" w:rsidRPr="000A2FA2" w:rsidRDefault="000A2FA2" w:rsidP="00DF5E2D">
                  <w:pPr>
                    <w:pStyle w:val="a2"/>
                    <w:ind w:firstLine="0"/>
                  </w:pPr>
                  <w:r w:rsidRPr="000A2FA2">
                    <w:t>RF frequency</w:t>
                  </w:r>
                </w:p>
              </w:tc>
              <w:tc>
                <w:tcPr>
                  <w:tcW w:w="1966" w:type="dxa"/>
                  <w:tcBorders>
                    <w:top w:val="single" w:sz="4" w:space="0" w:color="auto"/>
                  </w:tcBorders>
                  <w:hideMark/>
                </w:tcPr>
                <w:p w14:paraId="0D97CF2B" w14:textId="77777777" w:rsidR="000A2FA2" w:rsidRPr="000A2FA2" w:rsidRDefault="000A2FA2" w:rsidP="00DF5E2D">
                  <w:pPr>
                    <w:pStyle w:val="a2"/>
                    <w:ind w:firstLine="0"/>
                  </w:pPr>
                  <w:r w:rsidRPr="000A2FA2">
                    <w:t>1.3 GHz</w:t>
                  </w:r>
                </w:p>
              </w:tc>
            </w:tr>
            <w:tr w:rsidR="00DF5E2D" w:rsidRPr="000A2FA2" w14:paraId="47653DEA" w14:textId="77777777" w:rsidTr="00DF5E2D">
              <w:trPr>
                <w:trHeight w:val="274"/>
              </w:trPr>
              <w:tc>
                <w:tcPr>
                  <w:tcW w:w="2586" w:type="dxa"/>
                  <w:hideMark/>
                </w:tcPr>
                <w:p w14:paraId="7C47C911" w14:textId="77777777" w:rsidR="000A2FA2" w:rsidRPr="000A2FA2" w:rsidRDefault="000A2FA2" w:rsidP="00DF5E2D">
                  <w:pPr>
                    <w:pStyle w:val="a2"/>
                    <w:ind w:firstLine="0"/>
                  </w:pPr>
                  <w:r w:rsidRPr="000A2FA2">
                    <w:t>Accelerating Voltage (Vc)</w:t>
                  </w:r>
                </w:p>
              </w:tc>
              <w:tc>
                <w:tcPr>
                  <w:tcW w:w="1966" w:type="dxa"/>
                  <w:hideMark/>
                </w:tcPr>
                <w:p w14:paraId="68F984B7" w14:textId="77777777" w:rsidR="000A2FA2" w:rsidRPr="000A2FA2" w:rsidRDefault="000A2FA2" w:rsidP="00DF5E2D">
                  <w:pPr>
                    <w:pStyle w:val="a2"/>
                    <w:ind w:firstLine="0"/>
                  </w:pPr>
                  <w:r w:rsidRPr="000A2FA2">
                    <w:t>2 MV</w:t>
                  </w:r>
                </w:p>
              </w:tc>
            </w:tr>
            <w:tr w:rsidR="00DF5E2D" w:rsidRPr="000A2FA2" w14:paraId="589C78EF" w14:textId="77777777" w:rsidTr="00DF5E2D">
              <w:trPr>
                <w:trHeight w:val="53"/>
              </w:trPr>
              <w:tc>
                <w:tcPr>
                  <w:tcW w:w="2586" w:type="dxa"/>
                  <w:hideMark/>
                </w:tcPr>
                <w:p w14:paraId="12052742" w14:textId="77777777" w:rsidR="000A2FA2" w:rsidRPr="000A2FA2" w:rsidRDefault="000A2FA2" w:rsidP="00DF5E2D">
                  <w:pPr>
                    <w:pStyle w:val="a2"/>
                    <w:ind w:firstLine="0"/>
                  </w:pPr>
                  <w:r w:rsidRPr="000A2FA2">
                    <w:t>Geometrical Factor</w:t>
                  </w:r>
                </w:p>
              </w:tc>
              <w:tc>
                <w:tcPr>
                  <w:tcW w:w="1966" w:type="dxa"/>
                  <w:hideMark/>
                </w:tcPr>
                <w:p w14:paraId="6ABFBC02" w14:textId="77777777" w:rsidR="000A2FA2" w:rsidRPr="000A2FA2" w:rsidRDefault="000A2FA2" w:rsidP="00DF5E2D">
                  <w:pPr>
                    <w:pStyle w:val="a2"/>
                    <w:ind w:firstLine="0"/>
                  </w:pPr>
                  <w:r w:rsidRPr="000A2FA2">
                    <w:t>133.1 W</w:t>
                  </w:r>
                </w:p>
              </w:tc>
            </w:tr>
            <w:tr w:rsidR="00DF5E2D" w:rsidRPr="000A2FA2" w14:paraId="502DB071" w14:textId="77777777" w:rsidTr="00DF5E2D">
              <w:trPr>
                <w:trHeight w:val="242"/>
              </w:trPr>
              <w:tc>
                <w:tcPr>
                  <w:tcW w:w="2586" w:type="dxa"/>
                  <w:hideMark/>
                </w:tcPr>
                <w:p w14:paraId="05D84B5C" w14:textId="77777777" w:rsidR="000A2FA2" w:rsidRPr="000A2FA2" w:rsidRDefault="000A2FA2" w:rsidP="00DF5E2D">
                  <w:pPr>
                    <w:pStyle w:val="a2"/>
                    <w:ind w:firstLine="0"/>
                  </w:pPr>
                  <w:r w:rsidRPr="000A2FA2">
                    <w:t>Surface Peak Electric</w:t>
                  </w:r>
                </w:p>
                <w:p w14:paraId="55CFB66D" w14:textId="77777777" w:rsidR="000A2FA2" w:rsidRPr="000A2FA2" w:rsidRDefault="000A2FA2" w:rsidP="00DF5E2D">
                  <w:pPr>
                    <w:pStyle w:val="a2"/>
                    <w:ind w:firstLine="0"/>
                  </w:pPr>
                  <w:r w:rsidRPr="000A2FA2">
                    <w:t>Field (E</w:t>
                  </w:r>
                  <w:r w:rsidRPr="000A2FA2">
                    <w:rPr>
                      <w:vertAlign w:val="subscript"/>
                    </w:rPr>
                    <w:t>sp</w:t>
                  </w:r>
                  <w:r w:rsidRPr="000A2FA2">
                    <w:t>) @Vc=2MV</w:t>
                  </w:r>
                </w:p>
              </w:tc>
              <w:tc>
                <w:tcPr>
                  <w:tcW w:w="1966" w:type="dxa"/>
                  <w:hideMark/>
                </w:tcPr>
                <w:p w14:paraId="1C9661AB" w14:textId="77777777" w:rsidR="000A2FA2" w:rsidRPr="000A2FA2" w:rsidRDefault="000A2FA2" w:rsidP="00DF5E2D">
                  <w:pPr>
                    <w:pStyle w:val="a2"/>
                    <w:ind w:firstLine="0"/>
                  </w:pPr>
                  <w:r w:rsidRPr="000A2FA2">
                    <w:t>41.9 MV/m</w:t>
                  </w:r>
                </w:p>
              </w:tc>
            </w:tr>
            <w:tr w:rsidR="00DF5E2D" w:rsidRPr="000A2FA2" w14:paraId="235A766F" w14:textId="77777777" w:rsidTr="00DF5E2D">
              <w:trPr>
                <w:trHeight w:val="496"/>
              </w:trPr>
              <w:tc>
                <w:tcPr>
                  <w:tcW w:w="2586" w:type="dxa"/>
                  <w:hideMark/>
                </w:tcPr>
                <w:p w14:paraId="03D6B84B" w14:textId="77777777" w:rsidR="000A2FA2" w:rsidRPr="000A2FA2" w:rsidRDefault="000A2FA2" w:rsidP="00DF5E2D">
                  <w:pPr>
                    <w:pStyle w:val="a2"/>
                    <w:ind w:firstLine="0"/>
                  </w:pPr>
                  <w:r w:rsidRPr="000A2FA2">
                    <w:t>Surface Peak Magnetic</w:t>
                  </w:r>
                </w:p>
                <w:p w14:paraId="5F68D588" w14:textId="77777777" w:rsidR="000A2FA2" w:rsidRPr="000A2FA2" w:rsidRDefault="000A2FA2" w:rsidP="00DF5E2D">
                  <w:pPr>
                    <w:pStyle w:val="a2"/>
                    <w:ind w:firstLine="0"/>
                  </w:pPr>
                  <w:r w:rsidRPr="000A2FA2">
                    <w:t>Field (H</w:t>
                  </w:r>
                  <w:r w:rsidRPr="000A2FA2">
                    <w:rPr>
                      <w:vertAlign w:val="subscript"/>
                    </w:rPr>
                    <w:t>sp</w:t>
                  </w:r>
                  <w:r w:rsidRPr="000A2FA2">
                    <w:t>) @Vc=2MV</w:t>
                  </w:r>
                </w:p>
              </w:tc>
              <w:tc>
                <w:tcPr>
                  <w:tcW w:w="1966" w:type="dxa"/>
                  <w:hideMark/>
                </w:tcPr>
                <w:p w14:paraId="53D4BCC3" w14:textId="77777777" w:rsidR="000A2FA2" w:rsidRPr="000A2FA2" w:rsidRDefault="000A2FA2" w:rsidP="00DF5E2D">
                  <w:pPr>
                    <w:pStyle w:val="a2"/>
                    <w:ind w:firstLine="0"/>
                  </w:pPr>
                  <w:r w:rsidRPr="000A2FA2">
                    <w:t>92.4 mT</w:t>
                  </w:r>
                </w:p>
              </w:tc>
            </w:tr>
            <w:tr w:rsidR="00DF5E2D" w:rsidRPr="000A2FA2" w14:paraId="67D25546" w14:textId="77777777" w:rsidTr="00DF5E2D">
              <w:trPr>
                <w:trHeight w:val="270"/>
              </w:trPr>
              <w:tc>
                <w:tcPr>
                  <w:tcW w:w="2586" w:type="dxa"/>
                  <w:hideMark/>
                </w:tcPr>
                <w:p w14:paraId="607E41E3" w14:textId="77777777" w:rsidR="000A2FA2" w:rsidRPr="000A2FA2" w:rsidRDefault="000A2FA2" w:rsidP="00DF5E2D">
                  <w:pPr>
                    <w:pStyle w:val="a2"/>
                    <w:ind w:firstLine="0"/>
                  </w:pPr>
                  <w:r w:rsidRPr="000A2FA2">
                    <w:t>H</w:t>
                  </w:r>
                  <w:r w:rsidRPr="000A2FA2">
                    <w:rPr>
                      <w:vertAlign w:val="subscript"/>
                    </w:rPr>
                    <w:t>sp</w:t>
                  </w:r>
                  <w:r w:rsidRPr="000A2FA2">
                    <w:t>/E</w:t>
                  </w:r>
                  <w:r w:rsidRPr="000A2FA2">
                    <w:rPr>
                      <w:vertAlign w:val="subscript"/>
                    </w:rPr>
                    <w:t>sp</w:t>
                  </w:r>
                </w:p>
              </w:tc>
              <w:tc>
                <w:tcPr>
                  <w:tcW w:w="1966" w:type="dxa"/>
                  <w:hideMark/>
                </w:tcPr>
                <w:p w14:paraId="66B278D4" w14:textId="77777777" w:rsidR="000A2FA2" w:rsidRPr="000A2FA2" w:rsidRDefault="000A2FA2" w:rsidP="00DF5E2D">
                  <w:pPr>
                    <w:pStyle w:val="a2"/>
                    <w:ind w:firstLine="0"/>
                  </w:pPr>
                  <w:r w:rsidRPr="000A2FA2">
                    <w:t>2.2 mT/(MV/m)</w:t>
                  </w:r>
                </w:p>
              </w:tc>
            </w:tr>
            <w:tr w:rsidR="00DF5E2D" w:rsidRPr="000A2FA2" w14:paraId="4DAB9833" w14:textId="77777777" w:rsidTr="00DF5E2D">
              <w:trPr>
                <w:trHeight w:val="142"/>
              </w:trPr>
              <w:tc>
                <w:tcPr>
                  <w:tcW w:w="2586" w:type="dxa"/>
                  <w:tcBorders>
                    <w:bottom w:val="single" w:sz="4" w:space="0" w:color="auto"/>
                  </w:tcBorders>
                  <w:hideMark/>
                </w:tcPr>
                <w:p w14:paraId="0B1E4CBA" w14:textId="77777777" w:rsidR="000A2FA2" w:rsidRPr="000A2FA2" w:rsidRDefault="000A2FA2" w:rsidP="00DF5E2D">
                  <w:pPr>
                    <w:pStyle w:val="a2"/>
                    <w:ind w:firstLine="0"/>
                  </w:pPr>
                  <w:r w:rsidRPr="000A2FA2">
                    <w:t>Z</w:t>
                  </w:r>
                  <w:r w:rsidRPr="000A2FA2">
                    <w:rPr>
                      <w:vertAlign w:val="subscript"/>
                    </w:rPr>
                    <w:t xml:space="preserve">ESP </w:t>
                  </w:r>
                  <w:r w:rsidRPr="000A2FA2">
                    <w:t>*</w:t>
                  </w:r>
                </w:p>
              </w:tc>
              <w:tc>
                <w:tcPr>
                  <w:tcW w:w="1966" w:type="dxa"/>
                  <w:tcBorders>
                    <w:bottom w:val="single" w:sz="4" w:space="0" w:color="auto"/>
                  </w:tcBorders>
                  <w:hideMark/>
                </w:tcPr>
                <w:p w14:paraId="24723D6F" w14:textId="77777777" w:rsidR="000A2FA2" w:rsidRPr="000A2FA2" w:rsidRDefault="000A2FA2" w:rsidP="00DF5E2D">
                  <w:pPr>
                    <w:pStyle w:val="a2"/>
                    <w:ind w:firstLine="0"/>
                  </w:pPr>
                  <w:r w:rsidRPr="000A2FA2">
                    <w:t xml:space="preserve">241.3 </w:t>
                  </w:r>
                </w:p>
              </w:tc>
            </w:tr>
          </w:tbl>
          <w:p w14:paraId="7319ACA8" w14:textId="2AA7E363" w:rsidR="00DF5E2D" w:rsidRPr="00DF5E2D" w:rsidRDefault="00DF5E2D" w:rsidP="00DF5E2D">
            <w:pPr>
              <w:pStyle w:val="a2"/>
              <w:ind w:firstLine="0"/>
              <w:jc w:val="right"/>
            </w:pPr>
            <w:r>
              <w:rPr>
                <w:rFonts w:hint="eastAsia"/>
                <w:iCs/>
              </w:rPr>
              <w:t>*</w:t>
            </w:r>
            <m:oMath>
              <m:sSub>
                <m:sSubPr>
                  <m:ctrlPr>
                    <w:rPr>
                      <w:rFonts w:ascii="Cambria Math" w:hAnsi="Cambria Math"/>
                      <w:i/>
                      <w:iCs/>
                    </w:rPr>
                  </m:ctrlPr>
                </m:sSubPr>
                <m:e>
                  <m:r>
                    <w:rPr>
                      <w:rFonts w:ascii="Cambria Math" w:hAnsi="Cambria Math"/>
                    </w:rPr>
                    <m:t>E</m:t>
                  </m:r>
                </m:e>
                <m:sub>
                  <m:r>
                    <w:rPr>
                      <w:rFonts w:ascii="Cambria Math" w:hAnsi="Cambria Math"/>
                    </w:rPr>
                    <m:t>sp</m:t>
                  </m:r>
                </m:sub>
              </m:sSub>
              <m:r>
                <w:rPr>
                  <w:rFonts w:ascii="Cambria Math" w:hAnsi="Cambria Math"/>
                </w:rPr>
                <m:t>=</m:t>
              </m:r>
              <m:sSub>
                <m:sSubPr>
                  <m:ctrlPr>
                    <w:rPr>
                      <w:rFonts w:ascii="Cambria Math" w:hAnsi="Cambria Math"/>
                      <w:i/>
                      <w:iCs/>
                    </w:rPr>
                  </m:ctrlPr>
                </m:sSubPr>
                <m:e>
                  <m:r>
                    <w:rPr>
                      <w:rFonts w:ascii="Cambria Math" w:hAnsi="Cambria Math"/>
                    </w:rPr>
                    <m:t>Z</m:t>
                  </m:r>
                </m:e>
                <m:sub>
                  <m:r>
                    <w:rPr>
                      <w:rFonts w:ascii="Cambria Math" w:hAnsi="Cambria Math"/>
                    </w:rPr>
                    <m:t>ESP</m:t>
                  </m:r>
                </m:sub>
              </m:sSub>
              <m:rad>
                <m:radPr>
                  <m:degHide m:val="1"/>
                  <m:ctrlPr>
                    <w:rPr>
                      <w:rFonts w:ascii="Cambria Math" w:hAnsi="Cambria Math"/>
                      <w:i/>
                      <w:iCs/>
                    </w:rPr>
                  </m:ctrlPr>
                </m:radPr>
                <m:deg/>
                <m:e>
                  <m:sSub>
                    <m:sSubPr>
                      <m:ctrlPr>
                        <w:rPr>
                          <w:rFonts w:ascii="Cambria Math" w:hAnsi="Cambria Math"/>
                          <w:i/>
                          <w:iCs/>
                        </w:rPr>
                      </m:ctrlPr>
                    </m:sSubPr>
                    <m:e>
                      <m:r>
                        <w:rPr>
                          <w:rFonts w:ascii="Cambria Math" w:hAnsi="Cambria Math"/>
                        </w:rPr>
                        <m:t>Q</m:t>
                      </m:r>
                    </m:e>
                    <m:sub>
                      <m:r>
                        <w:rPr>
                          <w:rFonts w:ascii="Cambria Math" w:hAnsi="Cambria Math"/>
                        </w:rPr>
                        <m:t>0</m:t>
                      </m:r>
                    </m:sub>
                  </m:sSub>
                  <m:sSub>
                    <m:sSubPr>
                      <m:ctrlPr>
                        <w:rPr>
                          <w:rFonts w:ascii="Cambria Math" w:hAnsi="Cambria Math"/>
                          <w:i/>
                          <w:iCs/>
                        </w:rPr>
                      </m:ctrlPr>
                    </m:sSubPr>
                    <m:e>
                      <m:r>
                        <w:rPr>
                          <w:rFonts w:ascii="Cambria Math" w:hAnsi="Cambria Math"/>
                        </w:rPr>
                        <m:t>P</m:t>
                      </m:r>
                    </m:e>
                    <m:sub>
                      <m:r>
                        <w:rPr>
                          <w:rFonts w:ascii="Cambria Math" w:hAnsi="Cambria Math"/>
                        </w:rPr>
                        <m:t>loss</m:t>
                      </m:r>
                    </m:sub>
                  </m:sSub>
                </m:e>
              </m:rad>
            </m:oMath>
          </w:p>
        </w:tc>
      </w:tr>
    </w:tbl>
    <w:p w14:paraId="01FC3D25" w14:textId="42A82D43" w:rsidR="00575B27" w:rsidRDefault="000A2FA2" w:rsidP="00D162A1">
      <w:pPr>
        <w:pStyle w:val="a2"/>
      </w:pPr>
      <w:r w:rsidRPr="00187DE7">
        <w:t>Table 1 shows RF parameters of the gun</w:t>
      </w:r>
      <w:r>
        <w:t xml:space="preserve"> #2</w:t>
      </w:r>
      <w:r w:rsidRPr="00187DE7">
        <w:t>. The target acceleration voltage is 2 MV</w:t>
      </w:r>
      <w:r>
        <w:t>,</w:t>
      </w:r>
      <w:r w:rsidRPr="00187DE7">
        <w:t xml:space="preserve"> at which the maximum surface electric field is 41.9 MV/m and the maximum surface magnetic field is 92.4 mT. This is</w:t>
      </w:r>
      <w:r>
        <w:t xml:space="preserve"> approximately half of </w:t>
      </w:r>
      <w:r w:rsidRPr="00187DE7">
        <w:t xml:space="preserve">RF critical field. Figure 3 shows the results of </w:t>
      </w:r>
      <w:r>
        <w:t xml:space="preserve">vertical tests </w:t>
      </w:r>
      <w:r w:rsidRPr="00187DE7">
        <w:t xml:space="preserve">with and without cathode plugs. The maximum surface electric field </w:t>
      </w:r>
      <w:r>
        <w:t xml:space="preserve">reached to </w:t>
      </w:r>
      <w:r w:rsidRPr="00187DE7">
        <w:t>75 MV/m without the cathode plug</w:t>
      </w:r>
      <w:r>
        <w:t xml:space="preserve">. However, </w:t>
      </w:r>
      <w:r w:rsidRPr="00187DE7">
        <w:t xml:space="preserve">both the maximum acceleration field and Q-value were lower with the cathode plug. This was due to </w:t>
      </w:r>
      <w:r>
        <w:t xml:space="preserve">insufficient tuning </w:t>
      </w:r>
      <w:r w:rsidRPr="00187DE7">
        <w:t xml:space="preserve">of the choke frequency and field emission (FE). </w:t>
      </w:r>
      <w:r>
        <w:t>S</w:t>
      </w:r>
      <w:r w:rsidRPr="00187DE7">
        <w:t xml:space="preserve">ince the </w:t>
      </w:r>
      <w:r>
        <w:t xml:space="preserve">onset of </w:t>
      </w:r>
      <w:r w:rsidRPr="00187DE7">
        <w:t xml:space="preserve">FE </w:t>
      </w:r>
      <w:r w:rsidRPr="00187DE7">
        <w:lastRenderedPageBreak/>
        <w:t xml:space="preserve">was higher than the target value, </w:t>
      </w:r>
      <w:r>
        <w:t>test shifted to the horizontal test</w:t>
      </w:r>
      <w:r w:rsidRPr="00187DE7">
        <w:t>.</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5"/>
      </w:tblGrid>
      <w:tr w:rsidR="00DF5E2D" w14:paraId="1F8A485A" w14:textId="77777777" w:rsidTr="00DF5E2D">
        <w:tc>
          <w:tcPr>
            <w:tcW w:w="4665" w:type="dxa"/>
          </w:tcPr>
          <w:p w14:paraId="4249AD4D" w14:textId="4655174B" w:rsidR="00DF5E2D" w:rsidRDefault="00DF5E2D" w:rsidP="00DF5E2D">
            <w:pPr>
              <w:pStyle w:val="a2"/>
              <w:ind w:firstLine="0"/>
              <w:jc w:val="center"/>
            </w:pPr>
            <w:r>
              <w:rPr>
                <w:noProof/>
              </w:rPr>
              <w:drawing>
                <wp:inline distT="0" distB="0" distL="0" distR="0" wp14:anchorId="496B6786" wp14:editId="35957893">
                  <wp:extent cx="2204074" cy="2026412"/>
                  <wp:effectExtent l="0" t="0" r="635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14443" cy="2035945"/>
                          </a:xfrm>
                          <a:prstGeom prst="rect">
                            <a:avLst/>
                          </a:prstGeom>
                          <a:noFill/>
                          <a:ln>
                            <a:noFill/>
                          </a:ln>
                        </pic:spPr>
                      </pic:pic>
                    </a:graphicData>
                  </a:graphic>
                </wp:inline>
              </w:drawing>
            </w:r>
          </w:p>
        </w:tc>
      </w:tr>
      <w:tr w:rsidR="00DF5E2D" w14:paraId="6DCF8F59" w14:textId="77777777" w:rsidTr="00DF5E2D">
        <w:tc>
          <w:tcPr>
            <w:tcW w:w="4665" w:type="dxa"/>
          </w:tcPr>
          <w:p w14:paraId="17067552" w14:textId="31518381" w:rsidR="00DF5E2D" w:rsidRDefault="00DF5E2D" w:rsidP="00D162A1">
            <w:pPr>
              <w:pStyle w:val="a2"/>
              <w:ind w:firstLine="0"/>
              <w:rPr>
                <w:lang w:eastAsia="ja-JP"/>
              </w:rPr>
            </w:pPr>
            <w:r>
              <w:rPr>
                <w:rFonts w:hint="eastAsia"/>
                <w:lang w:eastAsia="ja-JP"/>
              </w:rPr>
              <w:t>F</w:t>
            </w:r>
            <w:r>
              <w:rPr>
                <w:lang w:eastAsia="ja-JP"/>
              </w:rPr>
              <w:t>igure 3: Vertical test results of KEK SRF gun #2.</w:t>
            </w:r>
          </w:p>
        </w:tc>
      </w:tr>
    </w:tbl>
    <w:p w14:paraId="3CCFEF7D" w14:textId="7A2D16E5" w:rsidR="00DF5E2D" w:rsidRPr="00ED1365" w:rsidRDefault="00DF5E2D" w:rsidP="00377069">
      <w:pPr>
        <w:pStyle w:val="JACoWSectionHeading"/>
      </w:pPr>
      <w:r>
        <w:t xml:space="preserve">Frequency tuner </w:t>
      </w:r>
    </w:p>
    <w:p w14:paraId="0A313052" w14:textId="466ACAD2" w:rsidR="009612F8" w:rsidRDefault="00DF5E2D" w:rsidP="009612F8">
      <w:pPr>
        <w:ind w:firstLineChars="100" w:firstLine="200"/>
        <w:jc w:val="both"/>
        <w:rPr>
          <w:rFonts w:cs="ＭＳ 明朝"/>
        </w:rPr>
      </w:pPr>
      <w:r w:rsidRPr="00187DE7">
        <w:rPr>
          <w:rFonts w:cs="ＭＳ 明朝"/>
        </w:rPr>
        <w:t xml:space="preserve">The frequency tuner has two stages: a mechanical coarse tuner that moves in the 450 kHz range and a fine tuner with a piezoelectric element that moves in the 200 Hz range. A </w:t>
      </w:r>
      <w:r w:rsidR="004617C8">
        <w:rPr>
          <w:rFonts w:cs="ＭＳ 明朝"/>
        </w:rPr>
        <w:t xml:space="preserve">mechanics </w:t>
      </w:r>
      <w:r w:rsidRPr="00187DE7">
        <w:rPr>
          <w:rFonts w:cs="ＭＳ 明朝"/>
        </w:rPr>
        <w:t xml:space="preserve">diagram of the </w:t>
      </w:r>
      <w:r w:rsidR="004617C8">
        <w:rPr>
          <w:rFonts w:cs="ＭＳ 明朝"/>
        </w:rPr>
        <w:t xml:space="preserve">mechanical </w:t>
      </w:r>
      <w:r w:rsidRPr="00187DE7">
        <w:rPr>
          <w:rFonts w:cs="ＭＳ 明朝"/>
        </w:rPr>
        <w:t xml:space="preserve">tuner is shown in Figure 4. </w:t>
      </w:r>
      <w:r w:rsidR="000072CE" w:rsidRPr="00187DE7">
        <w:rPr>
          <w:rFonts w:cs="ＭＳ 明朝"/>
        </w:rPr>
        <w:t>Figure 5 shows a photograph of the frequency tuner.</w:t>
      </w:r>
      <w:r w:rsidR="000072CE">
        <w:rPr>
          <w:rFonts w:cs="ＭＳ 明朝"/>
        </w:rPr>
        <w:t xml:space="preserve"> </w:t>
      </w:r>
      <w:r w:rsidR="000072CE" w:rsidRPr="000072CE">
        <w:rPr>
          <w:rFonts w:cs="ＭＳ 明朝"/>
        </w:rPr>
        <w:t>The points shown in the fig</w:t>
      </w:r>
      <w:r w:rsidR="000072CE">
        <w:rPr>
          <w:rFonts w:cs="ＭＳ 明朝"/>
        </w:rPr>
        <w:t xml:space="preserve">.5 </w:t>
      </w:r>
      <w:r w:rsidR="000072CE" w:rsidRPr="000072CE">
        <w:rPr>
          <w:rFonts w:cs="ＭＳ 明朝"/>
        </w:rPr>
        <w:t xml:space="preserve">correspond to the points </w:t>
      </w:r>
      <w:r w:rsidR="000072CE">
        <w:rPr>
          <w:rFonts w:cs="ＭＳ 明朝"/>
        </w:rPr>
        <w:t xml:space="preserve">of Fig.4. </w:t>
      </w:r>
      <w:r w:rsidRPr="00187DE7">
        <w:rPr>
          <w:rFonts w:cs="ＭＳ 明朝"/>
        </w:rPr>
        <w:t xml:space="preserve">Point O is fixed to the fixed </w:t>
      </w:r>
      <w:r>
        <w:rPr>
          <w:rFonts w:cs="ＭＳ 明朝"/>
        </w:rPr>
        <w:t xml:space="preserve">end </w:t>
      </w:r>
      <w:r w:rsidRPr="00187DE7">
        <w:rPr>
          <w:rFonts w:cs="ＭＳ 明朝"/>
        </w:rPr>
        <w:t xml:space="preserve">side of the cavity and point C is the free </w:t>
      </w:r>
      <w:r>
        <w:rPr>
          <w:rFonts w:cs="ＭＳ 明朝"/>
        </w:rPr>
        <w:t xml:space="preserve">end </w:t>
      </w:r>
      <w:r w:rsidRPr="00187DE7">
        <w:rPr>
          <w:rFonts w:cs="ＭＳ 明朝"/>
        </w:rPr>
        <w:t xml:space="preserve">side. The </w:t>
      </w:r>
      <w:r w:rsidR="004617C8">
        <w:rPr>
          <w:rFonts w:cs="ＭＳ 明朝"/>
        </w:rPr>
        <w:t xml:space="preserve">line OC </w:t>
      </w:r>
      <w:r w:rsidRPr="00187DE7">
        <w:rPr>
          <w:rFonts w:cs="ＭＳ 明朝"/>
        </w:rPr>
        <w:t xml:space="preserve">is the length of the cavity. Point A, which is located halfway between points O and C, is placed slightly off the </w:t>
      </w:r>
      <w:r w:rsidR="00551DF2" w:rsidRPr="00187DE7">
        <w:rPr>
          <w:rFonts w:cs="ＭＳ 明朝"/>
        </w:rPr>
        <w:t>line</w:t>
      </w:r>
      <w:r w:rsidRPr="00187DE7">
        <w:rPr>
          <w:rFonts w:cs="ＭＳ 明朝"/>
        </w:rPr>
        <w:t xml:space="preserve"> O</w:t>
      </w:r>
      <w:r w:rsidR="004617C8">
        <w:rPr>
          <w:rFonts w:cs="ＭＳ 明朝"/>
        </w:rPr>
        <w:t xml:space="preserve">C. Since point D moves parallel to line CO and the length of </w:t>
      </w:r>
      <w:r w:rsidR="000072CE">
        <w:rPr>
          <w:rFonts w:cs="ＭＳ 明朝"/>
        </w:rPr>
        <w:t xml:space="preserve">line </w:t>
      </w:r>
      <w:r w:rsidR="004617C8">
        <w:rPr>
          <w:rFonts w:cs="ＭＳ 明朝"/>
        </w:rPr>
        <w:t xml:space="preserve">AD is fixed, </w:t>
      </w:r>
      <w:r w:rsidR="000072CE" w:rsidRPr="000072CE">
        <w:rPr>
          <w:rFonts w:cs="ＭＳ 明朝"/>
        </w:rPr>
        <w:t xml:space="preserve">the </w:t>
      </w:r>
      <w:r w:rsidR="000072CE">
        <w:rPr>
          <w:rFonts w:cs="ＭＳ 明朝"/>
        </w:rPr>
        <w:t xml:space="preserve">length of line </w:t>
      </w:r>
      <w:r w:rsidR="000072CE" w:rsidRPr="000072CE">
        <w:rPr>
          <w:rFonts w:cs="ＭＳ 明朝"/>
        </w:rPr>
        <w:t>CO changes as point D moves.</w:t>
      </w:r>
      <w:r w:rsidR="000072CE">
        <w:rPr>
          <w:rFonts w:cs="ＭＳ 明朝"/>
        </w:rPr>
        <w:t xml:space="preserve"> P</w:t>
      </w:r>
      <w:r w:rsidRPr="00187DE7">
        <w:rPr>
          <w:rFonts w:cs="ＭＳ 明朝"/>
        </w:rPr>
        <w:t xml:space="preserve">oint D </w:t>
      </w:r>
      <w:r w:rsidR="00843056">
        <w:rPr>
          <w:rFonts w:cs="ＭＳ 明朝"/>
        </w:rPr>
        <w:t>can</w:t>
      </w:r>
      <w:r w:rsidRPr="00187DE7">
        <w:rPr>
          <w:rFonts w:cs="ＭＳ 明朝"/>
        </w:rPr>
        <w:t xml:space="preserve"> </w:t>
      </w:r>
      <w:r w:rsidR="00843056" w:rsidRPr="00187DE7">
        <w:rPr>
          <w:rFonts w:cs="ＭＳ 明朝"/>
        </w:rPr>
        <w:t>be driven</w:t>
      </w:r>
      <w:r w:rsidRPr="00187DE7">
        <w:rPr>
          <w:rFonts w:cs="ＭＳ 明朝"/>
        </w:rPr>
        <w:t xml:space="preserve"> from outside the </w:t>
      </w:r>
      <w:r w:rsidR="000072CE">
        <w:rPr>
          <w:rFonts w:cs="ＭＳ 明朝"/>
        </w:rPr>
        <w:t>cryomodule</w:t>
      </w:r>
      <w:r w:rsidRPr="00187DE7">
        <w:rPr>
          <w:rFonts w:cs="ＭＳ 明朝"/>
        </w:rPr>
        <w:t>.</w:t>
      </w:r>
      <w:r w:rsidR="000072CE">
        <w:rPr>
          <w:rFonts w:cs="ＭＳ 明朝"/>
        </w:rPr>
        <w:t xml:space="preserve"> </w:t>
      </w:r>
      <w:r w:rsidRPr="00187DE7">
        <w:rPr>
          <w:rFonts w:cs="ＭＳ 明朝"/>
        </w:rPr>
        <w:t xml:space="preserve">Since this structure can be placed along the helium jacket, it saves space and is suitable for </w:t>
      </w:r>
      <w:r w:rsidR="00843056">
        <w:rPr>
          <w:rFonts w:cs="ＭＳ 明朝"/>
        </w:rPr>
        <w:t xml:space="preserve">the </w:t>
      </w:r>
      <w:r w:rsidRPr="00187DE7">
        <w:rPr>
          <w:rFonts w:cs="ＭＳ 明朝"/>
        </w:rPr>
        <w:t xml:space="preserve">horizontal </w:t>
      </w:r>
      <w:r w:rsidR="00843056">
        <w:rPr>
          <w:rFonts w:cs="ＭＳ 明朝"/>
        </w:rPr>
        <w:t xml:space="preserve">test </w:t>
      </w:r>
      <w:r w:rsidRPr="00187DE7">
        <w:rPr>
          <w:rFonts w:cs="ＭＳ 明朝"/>
        </w:rPr>
        <w:t xml:space="preserve">cryostat with restrictions on overall length and outer diameter. </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5"/>
      </w:tblGrid>
      <w:tr w:rsidR="009612F8" w14:paraId="1A608FD0" w14:textId="77777777" w:rsidTr="000E548C">
        <w:tc>
          <w:tcPr>
            <w:tcW w:w="4665" w:type="dxa"/>
          </w:tcPr>
          <w:p w14:paraId="014A4C5F" w14:textId="77777777" w:rsidR="009612F8" w:rsidRDefault="009612F8" w:rsidP="000E548C">
            <w:pPr>
              <w:pStyle w:val="a2"/>
              <w:ind w:firstLine="0"/>
              <w:jc w:val="center"/>
              <w:rPr>
                <w:kern w:val="16"/>
              </w:rPr>
            </w:pPr>
            <w:r>
              <w:rPr>
                <w:noProof/>
              </w:rPr>
              <w:drawing>
                <wp:inline distT="0" distB="0" distL="0" distR="0" wp14:anchorId="2EE1D608" wp14:editId="790E06D7">
                  <wp:extent cx="1781361" cy="1664948"/>
                  <wp:effectExtent l="0" t="0" r="0" b="0"/>
                  <wp:docPr id="51" name="図 51" descr="カラフルな光のcg&#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カラフルな光のcg&#10;&#10;自動的に生成された説明"/>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15316" cy="1696684"/>
                          </a:xfrm>
                          <a:prstGeom prst="rect">
                            <a:avLst/>
                          </a:prstGeom>
                          <a:noFill/>
                          <a:ln>
                            <a:noFill/>
                          </a:ln>
                        </pic:spPr>
                      </pic:pic>
                    </a:graphicData>
                  </a:graphic>
                </wp:inline>
              </w:drawing>
            </w:r>
          </w:p>
        </w:tc>
      </w:tr>
      <w:tr w:rsidR="009612F8" w:rsidRPr="00801974" w14:paraId="2DC66372" w14:textId="77777777" w:rsidTr="000E548C">
        <w:tc>
          <w:tcPr>
            <w:tcW w:w="4665" w:type="dxa"/>
          </w:tcPr>
          <w:p w14:paraId="0579D3FE" w14:textId="77777777" w:rsidR="009612F8" w:rsidRDefault="009612F8" w:rsidP="000E548C">
            <w:pPr>
              <w:pStyle w:val="a2"/>
              <w:ind w:firstLine="0"/>
              <w:rPr>
                <w:kern w:val="16"/>
                <w:lang w:eastAsia="ja-JP"/>
              </w:rPr>
            </w:pPr>
            <w:r>
              <w:rPr>
                <w:rFonts w:hint="eastAsia"/>
                <w:kern w:val="16"/>
                <w:lang w:eastAsia="ja-JP"/>
              </w:rPr>
              <w:t>F</w:t>
            </w:r>
            <w:r>
              <w:rPr>
                <w:kern w:val="16"/>
                <w:lang w:eastAsia="ja-JP"/>
              </w:rPr>
              <w:t>igure 4: M</w:t>
            </w:r>
            <w:r w:rsidRPr="00801974">
              <w:rPr>
                <w:kern w:val="16"/>
                <w:lang w:eastAsia="ja-JP"/>
              </w:rPr>
              <w:t>echanics diagram</w:t>
            </w:r>
            <w:r>
              <w:rPr>
                <w:kern w:val="16"/>
                <w:lang w:eastAsia="ja-JP"/>
              </w:rPr>
              <w:t xml:space="preserve"> and picture of mechanical tuner.</w:t>
            </w:r>
          </w:p>
        </w:tc>
      </w:tr>
      <w:tr w:rsidR="009612F8" w14:paraId="0A17CC30" w14:textId="77777777" w:rsidTr="009612F8">
        <w:tc>
          <w:tcPr>
            <w:tcW w:w="4665" w:type="dxa"/>
          </w:tcPr>
          <w:p w14:paraId="521BA863" w14:textId="77777777" w:rsidR="009612F8" w:rsidRDefault="009612F8" w:rsidP="000E548C">
            <w:pPr>
              <w:jc w:val="center"/>
            </w:pPr>
            <w:r>
              <w:rPr>
                <w:noProof/>
                <w:kern w:val="16"/>
              </w:rPr>
              <w:drawing>
                <wp:inline distT="0" distB="0" distL="0" distR="0" wp14:anchorId="381BF9C7" wp14:editId="244A143F">
                  <wp:extent cx="2472664" cy="1501096"/>
                  <wp:effectExtent l="0" t="0" r="4445" b="4445"/>
                  <wp:docPr id="11" name="図 1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ダイアグラム&#10;&#10;自動的に生成された説明"/>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95779" cy="1515129"/>
                          </a:xfrm>
                          <a:prstGeom prst="rect">
                            <a:avLst/>
                          </a:prstGeom>
                          <a:noFill/>
                          <a:ln>
                            <a:noFill/>
                          </a:ln>
                        </pic:spPr>
                      </pic:pic>
                    </a:graphicData>
                  </a:graphic>
                </wp:inline>
              </w:drawing>
            </w:r>
          </w:p>
        </w:tc>
      </w:tr>
      <w:tr w:rsidR="009612F8" w14:paraId="18A975E1" w14:textId="77777777" w:rsidTr="009612F8">
        <w:tc>
          <w:tcPr>
            <w:tcW w:w="4665" w:type="dxa"/>
          </w:tcPr>
          <w:p w14:paraId="4E010855" w14:textId="77777777" w:rsidR="009612F8" w:rsidRDefault="009612F8" w:rsidP="000E548C">
            <w:r>
              <w:rPr>
                <w:rFonts w:hint="eastAsia"/>
              </w:rPr>
              <w:t>F</w:t>
            </w:r>
            <w:r>
              <w:t>igure 5:</w:t>
            </w:r>
            <w:r>
              <w:rPr>
                <w:rFonts w:hint="eastAsia"/>
              </w:rPr>
              <w:t xml:space="preserve"> </w:t>
            </w:r>
            <w:r>
              <w:t>Frequency Tuner</w:t>
            </w:r>
          </w:p>
        </w:tc>
      </w:tr>
    </w:tbl>
    <w:p w14:paraId="4C8ABB8F" w14:textId="3871FE75" w:rsidR="009612F8" w:rsidRPr="009612F8" w:rsidRDefault="009612F8" w:rsidP="009612F8">
      <w:pPr>
        <w:ind w:firstLineChars="100" w:firstLine="200"/>
        <w:jc w:val="both"/>
        <w:rPr>
          <w:rFonts w:cs="ＭＳ 明朝"/>
        </w:rPr>
      </w:pPr>
    </w:p>
    <w:p w14:paraId="38DEF6DF" w14:textId="1C177FB3" w:rsidR="00DF5E2D" w:rsidRDefault="00DF5E2D" w:rsidP="009612F8">
      <w:pPr>
        <w:ind w:firstLineChars="100" w:firstLine="200"/>
        <w:jc w:val="both"/>
      </w:pPr>
      <w:r w:rsidRPr="00187DE7">
        <w:rPr>
          <w:rFonts w:cs="ＭＳ 明朝"/>
        </w:rPr>
        <w:t>Figure 6 shows the results of the operation test at room temperature. The horizontal axis is the number of revolutions of the trapezoidal screw at point D. Between the point O and the cavity of the coarse tuner,</w:t>
      </w:r>
      <w:r w:rsidR="00843056">
        <w:rPr>
          <w:rFonts w:cs="ＭＳ 明朝"/>
        </w:rPr>
        <w:t xml:space="preserve"> a</w:t>
      </w:r>
      <w:r w:rsidRPr="00187DE7">
        <w:rPr>
          <w:rFonts w:cs="ＭＳ 明朝"/>
        </w:rPr>
        <w:t xml:space="preserve"> piezo</w:t>
      </w:r>
      <w:r w:rsidR="00843056">
        <w:rPr>
          <w:rFonts w:cs="ＭＳ 明朝"/>
        </w:rPr>
        <w:t xml:space="preserve"> </w:t>
      </w:r>
      <w:r w:rsidR="009612F8">
        <w:rPr>
          <w:rFonts w:cs="ＭＳ 明朝"/>
        </w:rPr>
        <w:t>motor</w:t>
      </w:r>
      <w:r w:rsidRPr="00187DE7">
        <w:rPr>
          <w:rFonts w:cs="ＭＳ 明朝"/>
        </w:rPr>
        <w:t xml:space="preserve"> </w:t>
      </w:r>
      <w:r w:rsidR="00843056">
        <w:rPr>
          <w:rFonts w:cs="ＭＳ 明朝"/>
        </w:rPr>
        <w:t>is</w:t>
      </w:r>
      <w:r w:rsidRPr="00187DE7">
        <w:rPr>
          <w:rFonts w:cs="ＭＳ 明朝"/>
        </w:rPr>
        <w:t xml:space="preserve"> mounted.</w:t>
      </w:r>
      <w:r w:rsidR="00843056">
        <w:rPr>
          <w:rFonts w:cs="ＭＳ 明朝"/>
        </w:rPr>
        <w:t xml:space="preserve"> The other side of the figure 5 has same structure</w:t>
      </w:r>
      <w:r w:rsidR="009612F8" w:rsidRPr="009612F8">
        <w:rPr>
          <w:rFonts w:cs="ＭＳ 明朝"/>
        </w:rPr>
        <w:t xml:space="preserve"> and a total of two piezo </w:t>
      </w:r>
      <w:r w:rsidR="009612F8">
        <w:rPr>
          <w:rFonts w:cs="ＭＳ 明朝"/>
        </w:rPr>
        <w:t xml:space="preserve">motors </w:t>
      </w:r>
      <w:r w:rsidR="009612F8" w:rsidRPr="009612F8">
        <w:rPr>
          <w:rFonts w:cs="ＭＳ 明朝"/>
        </w:rPr>
        <w:t>are mounted.</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tblGrid>
      <w:tr w:rsidR="00801974" w14:paraId="34534C3D" w14:textId="77777777" w:rsidTr="009612F8">
        <w:tc>
          <w:tcPr>
            <w:tcW w:w="4675" w:type="dxa"/>
          </w:tcPr>
          <w:p w14:paraId="2B4C9740" w14:textId="77777777" w:rsidR="00801974" w:rsidRDefault="00801974" w:rsidP="000E548C">
            <w:pPr>
              <w:jc w:val="center"/>
            </w:pPr>
            <w:r w:rsidRPr="00826C99">
              <w:rPr>
                <w:noProof/>
              </w:rPr>
              <w:drawing>
                <wp:inline distT="0" distB="0" distL="0" distR="0" wp14:anchorId="40CD5088" wp14:editId="1F973D29">
                  <wp:extent cx="2141909" cy="1968500"/>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52237" cy="1977992"/>
                          </a:xfrm>
                          <a:prstGeom prst="rect">
                            <a:avLst/>
                          </a:prstGeom>
                          <a:noFill/>
                          <a:ln>
                            <a:noFill/>
                          </a:ln>
                        </pic:spPr>
                      </pic:pic>
                    </a:graphicData>
                  </a:graphic>
                </wp:inline>
              </w:drawing>
            </w:r>
          </w:p>
        </w:tc>
      </w:tr>
      <w:tr w:rsidR="00801974" w14:paraId="7F1E19B6" w14:textId="77777777" w:rsidTr="009612F8">
        <w:tc>
          <w:tcPr>
            <w:tcW w:w="4675" w:type="dxa"/>
          </w:tcPr>
          <w:p w14:paraId="7AA09FC4" w14:textId="2D89BD70" w:rsidR="00801974" w:rsidRDefault="00801974" w:rsidP="000E548C">
            <w:pPr>
              <w:rPr>
                <w:lang w:eastAsia="ja-JP"/>
              </w:rPr>
            </w:pPr>
            <w:r>
              <w:rPr>
                <w:rFonts w:hint="eastAsia"/>
                <w:lang w:eastAsia="ja-JP"/>
              </w:rPr>
              <w:t>F</w:t>
            </w:r>
            <w:r>
              <w:rPr>
                <w:lang w:eastAsia="ja-JP"/>
              </w:rPr>
              <w:t xml:space="preserve">igure 6: </w:t>
            </w:r>
            <w:r w:rsidR="004617C8">
              <w:rPr>
                <w:lang w:eastAsia="ja-JP"/>
              </w:rPr>
              <w:t>Tuning range of mechanical tuner at room temperature.</w:t>
            </w:r>
          </w:p>
        </w:tc>
      </w:tr>
    </w:tbl>
    <w:p w14:paraId="3CFA5FDC" w14:textId="77777777" w:rsidR="009612F8" w:rsidRPr="00870FA8" w:rsidRDefault="009612F8" w:rsidP="00377069">
      <w:pPr>
        <w:pStyle w:val="JACoWSectionHeading"/>
      </w:pPr>
      <w:r w:rsidRPr="00870FA8">
        <w:t>Magnetic Shield</w:t>
      </w:r>
    </w:p>
    <w:p w14:paraId="76B9478A" w14:textId="2C34FCF6" w:rsidR="009612F8" w:rsidRDefault="00B80D49" w:rsidP="009612F8">
      <w:pPr>
        <w:pStyle w:val="a2"/>
        <w:rPr>
          <w:rFonts w:cs="ＭＳ 明朝"/>
        </w:rPr>
      </w:pPr>
      <w:r>
        <w:rPr>
          <w:rFonts w:cs="ＭＳ 明朝"/>
        </w:rPr>
        <w:t>M</w:t>
      </w:r>
      <w:r w:rsidR="009612F8" w:rsidRPr="00870FA8">
        <w:rPr>
          <w:rFonts w:cs="ＭＳ 明朝"/>
        </w:rPr>
        <w:t>agnetic shield</w:t>
      </w:r>
      <w:r>
        <w:rPr>
          <w:rFonts w:cs="ＭＳ 明朝"/>
        </w:rPr>
        <w:t>s</w:t>
      </w:r>
      <w:r w:rsidR="009612F8" w:rsidRPr="00870FA8">
        <w:rPr>
          <w:rFonts w:cs="ＭＳ 明朝"/>
        </w:rPr>
        <w:t xml:space="preserve"> (Ota's Permalloy PC) </w:t>
      </w:r>
      <w:r>
        <w:rPr>
          <w:rFonts w:cs="ＭＳ 明朝"/>
        </w:rPr>
        <w:t xml:space="preserve">are inserted </w:t>
      </w:r>
      <w:r w:rsidR="009612F8" w:rsidRPr="00870FA8">
        <w:rPr>
          <w:rFonts w:cs="ＭＳ 明朝"/>
        </w:rPr>
        <w:t xml:space="preserve">inside and outside </w:t>
      </w:r>
      <w:r>
        <w:rPr>
          <w:rFonts w:cs="ＭＳ 明朝"/>
        </w:rPr>
        <w:t xml:space="preserve">of </w:t>
      </w:r>
      <w:r w:rsidR="009612F8" w:rsidRPr="00870FA8">
        <w:rPr>
          <w:rFonts w:cs="ＭＳ 明朝"/>
        </w:rPr>
        <w:t>the helium jacke</w:t>
      </w:r>
      <w:r>
        <w:rPr>
          <w:rFonts w:cs="ＭＳ 明朝"/>
        </w:rPr>
        <w:t>t (Fig.7).</w:t>
      </w:r>
      <w:r w:rsidR="009612F8" w:rsidRPr="00870FA8">
        <w:rPr>
          <w:rFonts w:cs="ＭＳ 明朝"/>
        </w:rPr>
        <w:t xml:space="preserve"> </w:t>
      </w:r>
      <w:r>
        <w:rPr>
          <w:rFonts w:cs="ＭＳ 明朝"/>
        </w:rPr>
        <w:t>T</w:t>
      </w:r>
      <w:r w:rsidR="009612F8" w:rsidRPr="00870FA8">
        <w:rPr>
          <w:rFonts w:cs="ＭＳ 明朝"/>
        </w:rPr>
        <w:t>he residual magnetic field at the niobium plate in the cavity is less than 10 mG in any orientation with an external magnetic field of 0.4 Gauss. The performance of the magnetic shield was measured by using a one-dimensional magnetic probe along the beam axis to measure the magnetic field along the cavity axis</w:t>
      </w:r>
      <w:r w:rsidR="00764469">
        <w:rPr>
          <w:rFonts w:cs="ＭＳ 明朝"/>
        </w:rPr>
        <w:t xml:space="preserve"> (Fig. 8)</w:t>
      </w:r>
      <w:r w:rsidR="009612F8" w:rsidRPr="00870FA8">
        <w:rPr>
          <w:rFonts w:cs="ＭＳ 明朝"/>
        </w:rPr>
        <w:t>. The magnetic field distribution is in good agre</w:t>
      </w:r>
      <w:r w:rsidR="009612F8" w:rsidRPr="00870FA8">
        <w:rPr>
          <w:rFonts w:cs="ＭＳ 明朝" w:hint="eastAsia"/>
        </w:rPr>
        <w:t>ement with the simulation.</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5"/>
      </w:tblGrid>
      <w:tr w:rsidR="00764469" w14:paraId="303A308E" w14:textId="77777777" w:rsidTr="00764469">
        <w:tc>
          <w:tcPr>
            <w:tcW w:w="4665" w:type="dxa"/>
          </w:tcPr>
          <w:p w14:paraId="36428021" w14:textId="6FD4F1C9" w:rsidR="00764469" w:rsidRDefault="00764469" w:rsidP="00764469">
            <w:pPr>
              <w:pStyle w:val="a2"/>
              <w:ind w:firstLine="0"/>
              <w:jc w:val="center"/>
              <w:rPr>
                <w:rFonts w:cs="ＭＳ 明朝"/>
              </w:rPr>
            </w:pPr>
            <w:r>
              <w:rPr>
                <w:noProof/>
              </w:rPr>
              <w:drawing>
                <wp:inline distT="0" distB="0" distL="0" distR="0" wp14:anchorId="574C9657" wp14:editId="5C072BF3">
                  <wp:extent cx="1744231" cy="1705303"/>
                  <wp:effectExtent l="0" t="0" r="889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53464" cy="1714330"/>
                          </a:xfrm>
                          <a:prstGeom prst="rect">
                            <a:avLst/>
                          </a:prstGeom>
                          <a:noFill/>
                          <a:ln>
                            <a:noFill/>
                          </a:ln>
                        </pic:spPr>
                      </pic:pic>
                    </a:graphicData>
                  </a:graphic>
                </wp:inline>
              </w:drawing>
            </w:r>
          </w:p>
        </w:tc>
      </w:tr>
      <w:tr w:rsidR="00764469" w:rsidRPr="00764469" w14:paraId="28A30A21" w14:textId="77777777" w:rsidTr="00764469">
        <w:tc>
          <w:tcPr>
            <w:tcW w:w="4665" w:type="dxa"/>
          </w:tcPr>
          <w:p w14:paraId="436584C3" w14:textId="22CC48AE" w:rsidR="00764469" w:rsidRDefault="00764469" w:rsidP="009612F8">
            <w:pPr>
              <w:pStyle w:val="a2"/>
              <w:ind w:firstLine="0"/>
              <w:rPr>
                <w:rFonts w:cs="ＭＳ 明朝"/>
                <w:lang w:eastAsia="ja-JP"/>
              </w:rPr>
            </w:pPr>
            <w:r>
              <w:rPr>
                <w:rFonts w:cs="ＭＳ 明朝" w:hint="eastAsia"/>
                <w:lang w:eastAsia="ja-JP"/>
              </w:rPr>
              <w:t>F</w:t>
            </w:r>
            <w:r>
              <w:rPr>
                <w:rFonts w:cs="ＭＳ 明朝"/>
                <w:lang w:eastAsia="ja-JP"/>
              </w:rPr>
              <w:t>igure 7: Arrangement of magnetic shield. The pink parts indicate the magnetic shield.</w:t>
            </w:r>
          </w:p>
        </w:tc>
      </w:tr>
      <w:tr w:rsidR="00764469" w14:paraId="4C3C4876" w14:textId="77777777" w:rsidTr="00764469">
        <w:tc>
          <w:tcPr>
            <w:tcW w:w="4665" w:type="dxa"/>
          </w:tcPr>
          <w:p w14:paraId="11C84CF0" w14:textId="6710FC42" w:rsidR="00764469" w:rsidRDefault="00764469" w:rsidP="00764469">
            <w:pPr>
              <w:pStyle w:val="a2"/>
              <w:ind w:firstLine="0"/>
              <w:jc w:val="center"/>
              <w:rPr>
                <w:rFonts w:cs="ＭＳ 明朝"/>
              </w:rPr>
            </w:pPr>
            <w:r w:rsidRPr="00691BCA">
              <w:rPr>
                <w:rFonts w:hint="eastAsia"/>
                <w:noProof/>
              </w:rPr>
              <w:lastRenderedPageBreak/>
              <w:drawing>
                <wp:inline distT="0" distB="0" distL="0" distR="0" wp14:anchorId="11AA6ACA" wp14:editId="51CF6FB2">
                  <wp:extent cx="2184400" cy="1950944"/>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01242" cy="1965986"/>
                          </a:xfrm>
                          <a:prstGeom prst="rect">
                            <a:avLst/>
                          </a:prstGeom>
                          <a:noFill/>
                          <a:ln>
                            <a:noFill/>
                          </a:ln>
                        </pic:spPr>
                      </pic:pic>
                    </a:graphicData>
                  </a:graphic>
                </wp:inline>
              </w:drawing>
            </w:r>
          </w:p>
        </w:tc>
      </w:tr>
      <w:tr w:rsidR="00764469" w14:paraId="12C377BB" w14:textId="77777777" w:rsidTr="00764469">
        <w:tc>
          <w:tcPr>
            <w:tcW w:w="4665" w:type="dxa"/>
          </w:tcPr>
          <w:p w14:paraId="3FB4B654" w14:textId="0AB02CF8" w:rsidR="00764469" w:rsidRDefault="00764469" w:rsidP="009612F8">
            <w:pPr>
              <w:pStyle w:val="a2"/>
              <w:ind w:firstLine="0"/>
              <w:rPr>
                <w:rFonts w:cs="ＭＳ 明朝"/>
                <w:lang w:eastAsia="ja-JP"/>
              </w:rPr>
            </w:pPr>
            <w:r>
              <w:rPr>
                <w:rFonts w:cs="ＭＳ 明朝" w:hint="eastAsia"/>
                <w:lang w:eastAsia="ja-JP"/>
              </w:rPr>
              <w:t>F</w:t>
            </w:r>
            <w:r>
              <w:rPr>
                <w:rFonts w:cs="ＭＳ 明朝"/>
                <w:lang w:eastAsia="ja-JP"/>
              </w:rPr>
              <w:t>igure 8: Magnetic field distribution on beam axis</w:t>
            </w:r>
          </w:p>
        </w:tc>
      </w:tr>
    </w:tbl>
    <w:p w14:paraId="761CCDA2" w14:textId="0F3FC15A" w:rsidR="000E2500" w:rsidRPr="000E2500" w:rsidRDefault="000E2500" w:rsidP="00377069">
      <w:pPr>
        <w:pStyle w:val="JACoWSectionHeading"/>
        <w:rPr>
          <w:lang w:eastAsia="ja-JP"/>
        </w:rPr>
      </w:pPr>
      <w:r w:rsidRPr="000E2500">
        <w:rPr>
          <w:lang w:eastAsia="ja-JP"/>
        </w:rPr>
        <w:t xml:space="preserve">Photocathode </w:t>
      </w:r>
      <w:r>
        <w:rPr>
          <w:lang w:eastAsia="ja-JP"/>
        </w:rPr>
        <w:t>coating</w:t>
      </w:r>
      <w:r w:rsidRPr="000E2500">
        <w:rPr>
          <w:lang w:eastAsia="ja-JP"/>
        </w:rPr>
        <w:t xml:space="preserve"> Chamber</w:t>
      </w:r>
    </w:p>
    <w:p w14:paraId="7924BE0D" w14:textId="37538C72" w:rsidR="007B445C" w:rsidRDefault="000E2500" w:rsidP="000E2500">
      <w:pPr>
        <w:pStyle w:val="a2"/>
        <w:rPr>
          <w:rFonts w:cs="ＭＳ 明朝"/>
          <w:lang w:eastAsia="ja-JP"/>
        </w:rPr>
      </w:pPr>
      <w:r w:rsidRPr="000E2500">
        <w:rPr>
          <w:rFonts w:cs="ＭＳ 明朝"/>
          <w:lang w:eastAsia="ja-JP"/>
        </w:rPr>
        <w:t xml:space="preserve">The photocathode </w:t>
      </w:r>
      <w:r>
        <w:rPr>
          <w:rFonts w:cs="ＭＳ 明朝"/>
          <w:lang w:eastAsia="ja-JP"/>
        </w:rPr>
        <w:t xml:space="preserve">coating </w:t>
      </w:r>
      <w:r w:rsidRPr="000E2500">
        <w:rPr>
          <w:rFonts w:cs="ＭＳ 明朝"/>
          <w:lang w:eastAsia="ja-JP"/>
        </w:rPr>
        <w:t>chamber functions to introduce the niobium cathode plug from the atmosphere</w:t>
      </w:r>
      <w:r>
        <w:rPr>
          <w:rFonts w:cs="ＭＳ 明朝"/>
          <w:lang w:eastAsia="ja-JP"/>
        </w:rPr>
        <w:t>, coat K</w:t>
      </w:r>
      <w:r w:rsidRPr="000E2500">
        <w:rPr>
          <w:rFonts w:cs="ＭＳ 明朝"/>
          <w:vertAlign w:val="subscript"/>
          <w:lang w:eastAsia="ja-JP"/>
        </w:rPr>
        <w:t>2</w:t>
      </w:r>
      <w:r>
        <w:rPr>
          <w:rFonts w:cs="ＭＳ 明朝"/>
          <w:lang w:eastAsia="ja-JP"/>
        </w:rPr>
        <w:t xml:space="preserve">CsSb photocathode and </w:t>
      </w:r>
      <w:r w:rsidRPr="000E2500">
        <w:rPr>
          <w:rFonts w:cs="ＭＳ 明朝"/>
          <w:lang w:eastAsia="ja-JP"/>
        </w:rPr>
        <w:t xml:space="preserve">transfer the photocathode to the </w:t>
      </w:r>
      <w:r>
        <w:rPr>
          <w:rFonts w:cs="ＭＳ 明朝"/>
          <w:lang w:eastAsia="ja-JP"/>
        </w:rPr>
        <w:t>SRF gun</w:t>
      </w:r>
      <w:r w:rsidRPr="000E2500">
        <w:rPr>
          <w:rFonts w:cs="ＭＳ 明朝"/>
          <w:lang w:eastAsia="ja-JP"/>
        </w:rPr>
        <w:t xml:space="preserve"> cavity</w:t>
      </w:r>
      <w:r>
        <w:rPr>
          <w:rFonts w:cs="ＭＳ 明朝"/>
          <w:lang w:eastAsia="ja-JP"/>
        </w:rPr>
        <w:t>.</w:t>
      </w:r>
      <w:r w:rsidRPr="000E2500">
        <w:rPr>
          <w:rFonts w:cs="ＭＳ 明朝"/>
          <w:lang w:eastAsia="ja-JP"/>
        </w:rPr>
        <w:t xml:space="preserve"> The </w:t>
      </w:r>
      <w:r>
        <w:rPr>
          <w:rFonts w:cs="ＭＳ 明朝"/>
          <w:lang w:eastAsia="ja-JP"/>
        </w:rPr>
        <w:t xml:space="preserve">photocathode </w:t>
      </w:r>
      <w:r w:rsidR="00356D58">
        <w:rPr>
          <w:rFonts w:cs="ＭＳ 明朝"/>
          <w:lang w:eastAsia="ja-JP"/>
        </w:rPr>
        <w:t xml:space="preserve">was grown after heat cleaning, 530 </w:t>
      </w:r>
      <w:r w:rsidR="00356D58" w:rsidRPr="00356D58">
        <w:rPr>
          <w:rFonts w:cs="ＭＳ 明朝"/>
          <w:vertAlign w:val="superscript"/>
          <w:lang w:eastAsia="ja-JP"/>
        </w:rPr>
        <w:t>o</w:t>
      </w:r>
      <w:r w:rsidR="00356D58">
        <w:rPr>
          <w:rFonts w:cs="ＭＳ 明朝"/>
          <w:lang w:eastAsia="ja-JP"/>
        </w:rPr>
        <w:t xml:space="preserve">C for 1 hour. </w:t>
      </w:r>
      <w:r w:rsidRPr="000E2500">
        <w:rPr>
          <w:rFonts w:cs="ＭＳ 明朝"/>
          <w:lang w:eastAsia="ja-JP"/>
        </w:rPr>
        <w:t xml:space="preserve">Figure </w:t>
      </w:r>
      <w:r w:rsidR="00EB131E">
        <w:rPr>
          <w:rFonts w:cs="ＭＳ 明朝"/>
          <w:lang w:eastAsia="ja-JP"/>
        </w:rPr>
        <w:t>9</w:t>
      </w:r>
      <w:r w:rsidRPr="000E2500">
        <w:rPr>
          <w:rFonts w:cs="ＭＳ 明朝"/>
          <w:lang w:eastAsia="ja-JP"/>
        </w:rPr>
        <w:t xml:space="preserve"> shows an example of </w:t>
      </w:r>
      <w:r w:rsidR="00160619">
        <w:rPr>
          <w:rFonts w:cs="ＭＳ 明朝"/>
          <w:lang w:eastAsia="ja-JP"/>
        </w:rPr>
        <w:t>photocathode growth</w:t>
      </w:r>
      <w:r w:rsidRPr="000E2500">
        <w:rPr>
          <w:rFonts w:cs="ＭＳ 明朝"/>
          <w:lang w:eastAsia="ja-JP"/>
        </w:rPr>
        <w:t xml:space="preserve">. </w:t>
      </w:r>
      <w:r w:rsidR="00356D58">
        <w:rPr>
          <w:rFonts w:cs="ＭＳ 明朝"/>
          <w:lang w:eastAsia="ja-JP"/>
        </w:rPr>
        <w:t xml:space="preserve">Sb was deposited </w:t>
      </w:r>
      <w:r w:rsidR="00EB131E">
        <w:rPr>
          <w:rFonts w:cs="ＭＳ 明朝"/>
          <w:lang w:eastAsia="ja-JP"/>
        </w:rPr>
        <w:t>to 10 nm</w:t>
      </w:r>
      <w:r w:rsidR="00E9560F">
        <w:rPr>
          <w:rFonts w:cs="ＭＳ 明朝"/>
          <w:lang w:eastAsia="ja-JP"/>
        </w:rPr>
        <w:t xml:space="preserve">. The growth rate of Sb </w:t>
      </w:r>
      <w:r w:rsidR="00EB131E">
        <w:rPr>
          <w:rFonts w:cs="ＭＳ 明朝"/>
          <w:lang w:eastAsia="ja-JP"/>
        </w:rPr>
        <w:t>was calibrated by thin film deposition monitor before coating.</w:t>
      </w:r>
      <w:r w:rsidRPr="000E2500">
        <w:rPr>
          <w:rFonts w:cs="ＭＳ 明朝"/>
          <w:lang w:eastAsia="ja-JP"/>
        </w:rPr>
        <w:t xml:space="preserve"> K and Cs was </w:t>
      </w:r>
      <w:r w:rsidR="00EB131E">
        <w:rPr>
          <w:rFonts w:cs="ＭＳ 明朝"/>
          <w:lang w:eastAsia="ja-JP"/>
        </w:rPr>
        <w:t xml:space="preserve">deposited </w:t>
      </w:r>
      <w:r w:rsidR="00E9560F" w:rsidRPr="00E9560F">
        <w:rPr>
          <w:rFonts w:cs="ＭＳ 明朝"/>
          <w:lang w:eastAsia="ja-JP"/>
        </w:rPr>
        <w:t>until the QE was maximized.</w:t>
      </w:r>
      <w:r w:rsidRPr="000E2500">
        <w:rPr>
          <w:rFonts w:cs="ＭＳ 明朝"/>
          <w:lang w:eastAsia="ja-JP"/>
        </w:rPr>
        <w:t xml:space="preserve"> Although a maximum quantum efficiency of about 4% was obtained</w:t>
      </w:r>
      <w:r w:rsidR="00E9560F">
        <w:rPr>
          <w:rFonts w:cs="ＭＳ 明朝"/>
          <w:lang w:eastAsia="ja-JP"/>
        </w:rPr>
        <w:t xml:space="preserve"> and </w:t>
      </w:r>
      <w:r w:rsidRPr="000E2500">
        <w:rPr>
          <w:rFonts w:cs="ＭＳ 明朝"/>
          <w:lang w:eastAsia="ja-JP"/>
        </w:rPr>
        <w:t>the dark lifetime was very short 8.7 hours</w:t>
      </w:r>
      <w:r w:rsidR="00E9560F">
        <w:rPr>
          <w:rFonts w:cs="ＭＳ 明朝"/>
          <w:lang w:eastAsia="ja-JP"/>
        </w:rPr>
        <w:t xml:space="preserve">. </w:t>
      </w:r>
      <w:r w:rsidR="00E9560F" w:rsidRPr="00E9560F">
        <w:rPr>
          <w:rFonts w:cs="ＭＳ 明朝"/>
          <w:lang w:eastAsia="ja-JP"/>
        </w:rPr>
        <w:t>Further study is needed.</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tblGrid>
      <w:tr w:rsidR="00E12AFD" w14:paraId="3501381C" w14:textId="77777777" w:rsidTr="005D70FB">
        <w:tc>
          <w:tcPr>
            <w:tcW w:w="4873" w:type="dxa"/>
          </w:tcPr>
          <w:p w14:paraId="579CCA14" w14:textId="56EE9774" w:rsidR="00E12AFD" w:rsidRDefault="0051117F" w:rsidP="005D70FB">
            <w:pPr>
              <w:jc w:val="center"/>
            </w:pPr>
            <w:r w:rsidRPr="0051117F">
              <w:rPr>
                <w:noProof/>
              </w:rPr>
              <w:drawing>
                <wp:inline distT="0" distB="0" distL="0" distR="0" wp14:anchorId="1A352F42" wp14:editId="3D38AFC6">
                  <wp:extent cx="2256929" cy="2168931"/>
                  <wp:effectExtent l="0" t="0" r="0" b="3175"/>
                  <wp:docPr id="6637" name="図 6636">
                    <a:extLst xmlns:a="http://schemas.openxmlformats.org/drawingml/2006/main">
                      <a:ext uri="{FF2B5EF4-FFF2-40B4-BE49-F238E27FC236}">
                        <a16:creationId xmlns:a16="http://schemas.microsoft.com/office/drawing/2014/main" id="{FC2869DC-D1B5-435D-F51A-E3B6FAD3EB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7" name="図 6636">
                            <a:extLst>
                              <a:ext uri="{FF2B5EF4-FFF2-40B4-BE49-F238E27FC236}">
                                <a16:creationId xmlns:a16="http://schemas.microsoft.com/office/drawing/2014/main" id="{FC2869DC-D1B5-435D-F51A-E3B6FAD3EB3C}"/>
                              </a:ext>
                            </a:extLst>
                          </pic:cNvPr>
                          <pic:cNvPicPr>
                            <a:picLocks noChangeAspect="1"/>
                          </pic:cNvPicPr>
                        </pic:nvPicPr>
                        <pic:blipFill rotWithShape="1">
                          <a:blip r:embed="rId16"/>
                          <a:srcRect t="5335"/>
                          <a:stretch/>
                        </pic:blipFill>
                        <pic:spPr>
                          <a:xfrm>
                            <a:off x="0" y="0"/>
                            <a:ext cx="2259752" cy="2171644"/>
                          </a:xfrm>
                          <a:prstGeom prst="rect">
                            <a:avLst/>
                          </a:prstGeom>
                          <a:solidFill>
                            <a:schemeClr val="bg1"/>
                          </a:solidFill>
                        </pic:spPr>
                      </pic:pic>
                    </a:graphicData>
                  </a:graphic>
                </wp:inline>
              </w:drawing>
            </w:r>
          </w:p>
        </w:tc>
      </w:tr>
      <w:tr w:rsidR="00E12AFD" w14:paraId="41935872" w14:textId="77777777" w:rsidTr="005D70FB">
        <w:tc>
          <w:tcPr>
            <w:tcW w:w="4873" w:type="dxa"/>
          </w:tcPr>
          <w:p w14:paraId="0AD251A8" w14:textId="69853F0C" w:rsidR="00E12AFD" w:rsidRDefault="00EB131E" w:rsidP="005D70FB">
            <w:pPr>
              <w:rPr>
                <w:lang w:eastAsia="ja-JP"/>
              </w:rPr>
            </w:pPr>
            <w:r>
              <w:rPr>
                <w:rFonts w:hint="eastAsia"/>
                <w:lang w:eastAsia="ja-JP"/>
              </w:rPr>
              <w:t>F</w:t>
            </w:r>
            <w:r>
              <w:rPr>
                <w:lang w:eastAsia="ja-JP"/>
              </w:rPr>
              <w:t>igure 9: Example of photocathode growth operation.</w:t>
            </w:r>
          </w:p>
        </w:tc>
      </w:tr>
    </w:tbl>
    <w:p w14:paraId="247352D5" w14:textId="7A9E31CA" w:rsidR="007B445C" w:rsidRPr="00E12AFD" w:rsidRDefault="007B445C" w:rsidP="009612F8">
      <w:pPr>
        <w:pStyle w:val="a2"/>
        <w:rPr>
          <w:rFonts w:cs="ＭＳ 明朝"/>
          <w:lang w:eastAsia="ja-JP"/>
        </w:rPr>
      </w:pPr>
    </w:p>
    <w:p w14:paraId="601A057E" w14:textId="578CFBAF" w:rsidR="00E9560F" w:rsidRPr="00E9560F" w:rsidRDefault="00E9560F" w:rsidP="00A4767E">
      <w:pPr>
        <w:pStyle w:val="JACoWSectionHeading"/>
        <w:rPr>
          <w:lang w:eastAsia="ja-JP"/>
        </w:rPr>
      </w:pPr>
      <w:r w:rsidRPr="00E9560F">
        <w:rPr>
          <w:lang w:eastAsia="ja-JP"/>
        </w:rPr>
        <w:t>Superconducting solenoid</w:t>
      </w:r>
    </w:p>
    <w:p w14:paraId="0F0E1022" w14:textId="4B5B415D" w:rsidR="007B445C" w:rsidRDefault="001072CB" w:rsidP="00E9560F">
      <w:pPr>
        <w:pStyle w:val="a2"/>
        <w:rPr>
          <w:rFonts w:cs="ＭＳ 明朝"/>
          <w:lang w:eastAsia="ja-JP"/>
        </w:rPr>
      </w:pPr>
      <w:r>
        <w:rPr>
          <w:rFonts w:cs="ＭＳ 明朝"/>
          <w:lang w:eastAsia="ja-JP"/>
        </w:rPr>
        <w:t>T</w:t>
      </w:r>
      <w:r w:rsidR="00E9560F" w:rsidRPr="00E9560F">
        <w:rPr>
          <w:rFonts w:cs="ＭＳ 明朝"/>
          <w:lang w:eastAsia="ja-JP"/>
        </w:rPr>
        <w:t xml:space="preserve">he solenoid </w:t>
      </w:r>
      <w:r>
        <w:rPr>
          <w:rFonts w:cs="ＭＳ 明朝"/>
          <w:lang w:eastAsia="ja-JP"/>
        </w:rPr>
        <w:t xml:space="preserve">was </w:t>
      </w:r>
      <w:r w:rsidR="00E9560F" w:rsidRPr="00E9560F">
        <w:rPr>
          <w:rFonts w:cs="ＭＳ 明朝"/>
          <w:lang w:eastAsia="ja-JP"/>
        </w:rPr>
        <w:t>placed close to the electron gun</w:t>
      </w:r>
      <w:r>
        <w:rPr>
          <w:rFonts w:cs="ＭＳ 明朝"/>
          <w:lang w:eastAsia="ja-JP"/>
        </w:rPr>
        <w:t xml:space="preserve"> to focus beam just after gun exit.</w:t>
      </w:r>
      <w:r w:rsidR="00E9560F" w:rsidRPr="00E9560F">
        <w:rPr>
          <w:rFonts w:cs="ＭＳ 明朝"/>
          <w:lang w:eastAsia="ja-JP"/>
        </w:rPr>
        <w:t xml:space="preserve"> </w:t>
      </w:r>
      <w:r w:rsidR="00590B34">
        <w:rPr>
          <w:rFonts w:cs="ＭＳ 明朝"/>
          <w:lang w:eastAsia="ja-JP"/>
        </w:rPr>
        <w:t xml:space="preserve">The solenoid consists of </w:t>
      </w:r>
      <w:r w:rsidR="00E9560F" w:rsidRPr="00E9560F">
        <w:rPr>
          <w:rFonts w:cs="ＭＳ 明朝"/>
          <w:lang w:eastAsia="ja-JP"/>
        </w:rPr>
        <w:t xml:space="preserve">NbTi/Cu wire </w:t>
      </w:r>
      <w:r w:rsidR="00590B34">
        <w:rPr>
          <w:rFonts w:cs="ＭＳ 明朝"/>
          <w:lang w:eastAsia="ja-JP"/>
        </w:rPr>
        <w:t>coil and iron yoke</w:t>
      </w:r>
      <w:r w:rsidR="00E9560F" w:rsidRPr="00E9560F">
        <w:rPr>
          <w:rFonts w:cs="ＭＳ 明朝"/>
          <w:lang w:eastAsia="ja-JP"/>
        </w:rPr>
        <w:t xml:space="preserve">. </w:t>
      </w:r>
      <w:r w:rsidR="00590B34">
        <w:rPr>
          <w:rFonts w:cs="ＭＳ 明朝"/>
          <w:lang w:eastAsia="ja-JP"/>
        </w:rPr>
        <w:t xml:space="preserve">Both </w:t>
      </w:r>
      <w:r w:rsidR="009E32E8">
        <w:rPr>
          <w:rFonts w:cs="ＭＳ 明朝"/>
          <w:lang w:eastAsia="ja-JP"/>
        </w:rPr>
        <w:t xml:space="preserve">coil and yoke is conduction cooled from 2K 2-phase pipe with high purity aluminum. </w:t>
      </w:r>
      <w:r w:rsidR="00590B34">
        <w:rPr>
          <w:rFonts w:cs="ＭＳ 明朝"/>
          <w:lang w:eastAsia="ja-JP"/>
        </w:rPr>
        <w:t xml:space="preserve">The maximum </w:t>
      </w:r>
      <w:r w:rsidR="00E9560F" w:rsidRPr="00E9560F">
        <w:rPr>
          <w:rFonts w:cs="ＭＳ 明朝"/>
          <w:lang w:eastAsia="ja-JP"/>
        </w:rPr>
        <w:t xml:space="preserve">magnetic field </w:t>
      </w:r>
      <w:r w:rsidR="00590B34">
        <w:rPr>
          <w:rFonts w:cs="ＭＳ 明朝"/>
          <w:lang w:eastAsia="ja-JP"/>
        </w:rPr>
        <w:t xml:space="preserve">was set the focal length of 2MeV beam was 100mm. Performance of the </w:t>
      </w:r>
      <w:r w:rsidR="00E9560F" w:rsidRPr="00E9560F">
        <w:rPr>
          <w:rFonts w:cs="ＭＳ 明朝"/>
          <w:lang w:eastAsia="ja-JP"/>
        </w:rPr>
        <w:t xml:space="preserve">solenoid was measured </w:t>
      </w:r>
      <w:r w:rsidR="00590B34">
        <w:rPr>
          <w:rFonts w:cs="ＭＳ 明朝"/>
          <w:lang w:eastAsia="ja-JP"/>
        </w:rPr>
        <w:t xml:space="preserve">in vertical test cryostat with 4K LHe. </w:t>
      </w:r>
      <w:r w:rsidR="00E9560F" w:rsidRPr="00E9560F">
        <w:rPr>
          <w:rFonts w:cs="ＭＳ 明朝"/>
          <w:lang w:eastAsia="ja-JP"/>
        </w:rPr>
        <w:t>Figure 1</w:t>
      </w:r>
      <w:r w:rsidR="00FC075C">
        <w:rPr>
          <w:rFonts w:cs="ＭＳ 明朝"/>
          <w:lang w:eastAsia="ja-JP"/>
        </w:rPr>
        <w:t>0</w:t>
      </w:r>
      <w:r w:rsidR="00E9560F" w:rsidRPr="00E9560F">
        <w:rPr>
          <w:rFonts w:cs="ＭＳ 明朝"/>
          <w:lang w:eastAsia="ja-JP"/>
        </w:rPr>
        <w:t xml:space="preserve"> compares the </w:t>
      </w:r>
      <w:r w:rsidR="00590B34">
        <w:rPr>
          <w:rFonts w:cs="ＭＳ 明朝"/>
          <w:lang w:eastAsia="ja-JP"/>
        </w:rPr>
        <w:t xml:space="preserve">measurement </w:t>
      </w:r>
      <w:r w:rsidR="00E9560F" w:rsidRPr="00E9560F">
        <w:rPr>
          <w:rFonts w:cs="ＭＳ 明朝"/>
          <w:lang w:eastAsia="ja-JP"/>
        </w:rPr>
        <w:t xml:space="preserve">result of the magnetic field </w:t>
      </w:r>
      <w:r w:rsidR="00FC075C">
        <w:rPr>
          <w:rFonts w:cs="ＭＳ 明朝"/>
          <w:lang w:eastAsia="ja-JP"/>
        </w:rPr>
        <w:t xml:space="preserve">on beam </w:t>
      </w:r>
      <w:r w:rsidR="00FC075C" w:rsidRPr="00E9560F">
        <w:rPr>
          <w:rFonts w:cs="ＭＳ 明朝"/>
          <w:lang w:eastAsia="ja-JP"/>
        </w:rPr>
        <w:t xml:space="preserve">axis </w:t>
      </w:r>
      <w:r w:rsidR="00E9560F" w:rsidRPr="00E9560F">
        <w:rPr>
          <w:rFonts w:cs="ＭＳ 明朝"/>
          <w:lang w:eastAsia="ja-JP"/>
        </w:rPr>
        <w:t>with</w:t>
      </w:r>
      <w:r w:rsidR="00590B34">
        <w:rPr>
          <w:rFonts w:cs="ＭＳ 明朝"/>
          <w:lang w:eastAsia="ja-JP"/>
        </w:rPr>
        <w:t xml:space="preserve"> </w:t>
      </w:r>
      <w:r w:rsidR="00E9560F" w:rsidRPr="00E9560F">
        <w:rPr>
          <w:rFonts w:cs="ＭＳ 明朝"/>
          <w:lang w:eastAsia="ja-JP"/>
        </w:rPr>
        <w:t xml:space="preserve">simulations using CST and Opera2D. The </w:t>
      </w:r>
      <w:r w:rsidR="009E32E8">
        <w:rPr>
          <w:rFonts w:cs="ＭＳ 明朝"/>
          <w:lang w:eastAsia="ja-JP"/>
        </w:rPr>
        <w:t xml:space="preserve">magnetic </w:t>
      </w:r>
      <w:r w:rsidR="00E9560F" w:rsidRPr="00E9560F">
        <w:rPr>
          <w:rFonts w:cs="ＭＳ 明朝"/>
          <w:lang w:eastAsia="ja-JP"/>
        </w:rPr>
        <w:t xml:space="preserve">field distribution was confirmed to perform as designed and installed in a </w:t>
      </w:r>
      <w:r w:rsidR="00E9560F" w:rsidRPr="00E9560F">
        <w:rPr>
          <w:rFonts w:cs="ＭＳ 明朝"/>
          <w:lang w:eastAsia="ja-JP"/>
        </w:rPr>
        <w:t xml:space="preserve">horizontal cryostat. </w:t>
      </w:r>
      <w:r w:rsidR="009E32E8">
        <w:rPr>
          <w:rFonts w:cs="ＭＳ 明朝"/>
          <w:lang w:eastAsia="ja-JP"/>
        </w:rPr>
        <w:t>It was cooled enough and no loss up to maximum current.</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tblGrid>
      <w:tr w:rsidR="00FC075C" w14:paraId="7A46F3DA" w14:textId="77777777" w:rsidTr="005D70FB">
        <w:tc>
          <w:tcPr>
            <w:tcW w:w="4891" w:type="dxa"/>
          </w:tcPr>
          <w:p w14:paraId="512457BE" w14:textId="77777777" w:rsidR="00FC075C" w:rsidRDefault="00FC075C" w:rsidP="005D70FB">
            <w:pPr>
              <w:jc w:val="center"/>
            </w:pPr>
            <w:r w:rsidRPr="005A3A29">
              <w:rPr>
                <w:rFonts w:hint="eastAsia"/>
                <w:noProof/>
              </w:rPr>
              <w:drawing>
                <wp:inline distT="0" distB="0" distL="0" distR="0" wp14:anchorId="146A58E2" wp14:editId="5208A2BF">
                  <wp:extent cx="1945082" cy="1910966"/>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58559" cy="1924207"/>
                          </a:xfrm>
                          <a:prstGeom prst="rect">
                            <a:avLst/>
                          </a:prstGeom>
                          <a:noFill/>
                          <a:ln>
                            <a:noFill/>
                          </a:ln>
                        </pic:spPr>
                      </pic:pic>
                    </a:graphicData>
                  </a:graphic>
                </wp:inline>
              </w:drawing>
            </w:r>
          </w:p>
        </w:tc>
      </w:tr>
      <w:tr w:rsidR="00FC075C" w14:paraId="74058FCB" w14:textId="77777777" w:rsidTr="005D70FB">
        <w:tc>
          <w:tcPr>
            <w:tcW w:w="4891" w:type="dxa"/>
          </w:tcPr>
          <w:p w14:paraId="0F05FE9D" w14:textId="6142DB8B" w:rsidR="00FC075C" w:rsidRDefault="00FC075C" w:rsidP="005D70FB">
            <w:pPr>
              <w:rPr>
                <w:lang w:eastAsia="ja-JP"/>
              </w:rPr>
            </w:pPr>
            <w:r>
              <w:rPr>
                <w:rFonts w:hint="eastAsia"/>
                <w:lang w:eastAsia="ja-JP"/>
              </w:rPr>
              <w:t>F</w:t>
            </w:r>
            <w:r>
              <w:rPr>
                <w:lang w:eastAsia="ja-JP"/>
              </w:rPr>
              <w:t>igure 1</w:t>
            </w:r>
            <w:r w:rsidR="00377069">
              <w:rPr>
                <w:lang w:eastAsia="ja-JP"/>
              </w:rPr>
              <w:t>0</w:t>
            </w:r>
            <w:r>
              <w:rPr>
                <w:lang w:eastAsia="ja-JP"/>
              </w:rPr>
              <w:t xml:space="preserve">: Magnetic field on beam axis of </w:t>
            </w:r>
            <w:r w:rsidR="009E32E8">
              <w:rPr>
                <w:lang w:eastAsia="ja-JP"/>
              </w:rPr>
              <w:t>s</w:t>
            </w:r>
            <w:r>
              <w:rPr>
                <w:lang w:eastAsia="ja-JP"/>
              </w:rPr>
              <w:t>uperconducting solenoid.</w:t>
            </w:r>
          </w:p>
        </w:tc>
      </w:tr>
    </w:tbl>
    <w:p w14:paraId="3C573FE0" w14:textId="08D97D10" w:rsidR="00FC075C" w:rsidRDefault="009E32E8" w:rsidP="00377069">
      <w:pPr>
        <w:pStyle w:val="JACoWSectionHeading"/>
        <w:rPr>
          <w:lang w:eastAsia="ja-JP"/>
        </w:rPr>
      </w:pPr>
      <w:r>
        <w:rPr>
          <w:lang w:eastAsia="ja-JP"/>
        </w:rPr>
        <w:t>9</w:t>
      </w:r>
      <w:r w:rsidR="00FC075C" w:rsidRPr="002B4304">
        <w:rPr>
          <w:rFonts w:hint="eastAsia"/>
          <w:lang w:eastAsia="ja-JP"/>
        </w:rPr>
        <w:t>0</w:t>
      </w:r>
      <w:r>
        <w:rPr>
          <w:lang w:eastAsia="ja-JP"/>
        </w:rPr>
        <w:t xml:space="preserve"> degree beanding magnet</w:t>
      </w:r>
    </w:p>
    <w:p w14:paraId="2AFE1919" w14:textId="194A84E2" w:rsidR="00FC075C" w:rsidRPr="00FC075C" w:rsidRDefault="009E32E8" w:rsidP="00E9560F">
      <w:pPr>
        <w:pStyle w:val="a2"/>
        <w:rPr>
          <w:rFonts w:cs="ＭＳ 明朝"/>
          <w:lang w:val="en-US" w:eastAsia="ja-JP"/>
        </w:rPr>
      </w:pPr>
      <w:r w:rsidRPr="009E32E8">
        <w:rPr>
          <w:rFonts w:eastAsia="ＭＳ Ｐ明朝" w:cs="ＭＳ 明朝"/>
          <w:lang w:val="en-US" w:eastAsia="ja-JP"/>
        </w:rPr>
        <w:t xml:space="preserve">A 90-degree bending magnet </w:t>
      </w:r>
      <w:r>
        <w:rPr>
          <w:rFonts w:eastAsia="ＭＳ Ｐ明朝" w:cs="ＭＳ 明朝"/>
          <w:lang w:val="en-US" w:eastAsia="ja-JP"/>
        </w:rPr>
        <w:t>was designed to</w:t>
      </w:r>
      <w:r w:rsidRPr="009E32E8">
        <w:rPr>
          <w:rFonts w:eastAsia="ＭＳ Ｐ明朝" w:cs="ＭＳ 明朝"/>
          <w:lang w:val="en-US" w:eastAsia="ja-JP"/>
        </w:rPr>
        <w:t xml:space="preserve"> measure </w:t>
      </w:r>
      <w:r>
        <w:rPr>
          <w:rFonts w:eastAsia="ＭＳ Ｐ明朝" w:cs="ＭＳ 明朝"/>
          <w:lang w:val="en-US" w:eastAsia="ja-JP"/>
        </w:rPr>
        <w:t xml:space="preserve">beam </w:t>
      </w:r>
      <w:r w:rsidRPr="009E32E8">
        <w:rPr>
          <w:rFonts w:eastAsia="ＭＳ Ｐ明朝" w:cs="ＭＳ 明朝"/>
          <w:lang w:val="en-US" w:eastAsia="ja-JP"/>
        </w:rPr>
        <w:t>energy</w:t>
      </w:r>
      <w:r w:rsidR="00377069">
        <w:rPr>
          <w:rFonts w:eastAsia="ＭＳ Ｐ明朝" w:cs="ＭＳ 明朝"/>
          <w:lang w:val="en-US" w:eastAsia="ja-JP"/>
        </w:rPr>
        <w:t xml:space="preserve"> of 2 MeV</w:t>
      </w:r>
      <w:r w:rsidRPr="009E32E8">
        <w:rPr>
          <w:rFonts w:eastAsia="ＭＳ Ｐ明朝" w:cs="ＭＳ 明朝"/>
          <w:lang w:val="en-US" w:eastAsia="ja-JP"/>
        </w:rPr>
        <w:t xml:space="preserve"> and to </w:t>
      </w:r>
      <w:r>
        <w:rPr>
          <w:rFonts w:eastAsia="ＭＳ Ｐ明朝" w:cs="ＭＳ 明朝"/>
          <w:lang w:val="en-US" w:eastAsia="ja-JP"/>
        </w:rPr>
        <w:t>make a laser path</w:t>
      </w:r>
      <w:r w:rsidR="00377069">
        <w:rPr>
          <w:rFonts w:eastAsia="ＭＳ Ｐ明朝" w:cs="ＭＳ 明朝"/>
          <w:lang w:val="en-US" w:eastAsia="ja-JP"/>
        </w:rPr>
        <w:t xml:space="preserve"> (Fig.11)</w:t>
      </w:r>
      <w:r w:rsidRPr="009E32E8">
        <w:rPr>
          <w:rFonts w:eastAsia="ＭＳ Ｐ明朝" w:cs="ＭＳ 明朝"/>
          <w:lang w:val="en-US" w:eastAsia="ja-JP"/>
        </w:rPr>
        <w:t xml:space="preserve">. </w:t>
      </w:r>
      <w:r w:rsidR="00377069">
        <w:rPr>
          <w:rFonts w:eastAsia="ＭＳ Ｐ明朝" w:cs="ＭＳ 明朝"/>
          <w:lang w:val="en-US" w:eastAsia="ja-JP"/>
        </w:rPr>
        <w:t xml:space="preserve">It will </w:t>
      </w:r>
      <w:r w:rsidRPr="009E32E8">
        <w:rPr>
          <w:rFonts w:eastAsia="ＭＳ Ｐ明朝" w:cs="ＭＳ 明朝"/>
          <w:lang w:val="en-US" w:eastAsia="ja-JP"/>
        </w:rPr>
        <w:t>be able to measure an energy spread of about 0.1 %</w:t>
      </w:r>
      <w:r w:rsidR="00377069">
        <w:rPr>
          <w:rFonts w:eastAsia="ＭＳ Ｐ明朝" w:cs="ＭＳ 明朝"/>
          <w:lang w:val="en-US" w:eastAsia="ja-JP"/>
        </w:rPr>
        <w:t xml:space="preserve"> b</w:t>
      </w:r>
      <w:r w:rsidR="00377069" w:rsidRPr="009E32E8">
        <w:rPr>
          <w:rFonts w:eastAsia="ＭＳ Ｐ明朝" w:cs="ＭＳ 明朝"/>
          <w:lang w:val="en-US" w:eastAsia="ja-JP"/>
        </w:rPr>
        <w:t xml:space="preserve">y measuring the beam size </w:t>
      </w:r>
      <w:r w:rsidR="00377069">
        <w:rPr>
          <w:rFonts w:eastAsia="ＭＳ Ｐ明朝" w:cs="ＭＳ 明朝"/>
          <w:lang w:val="en-US" w:eastAsia="ja-JP"/>
        </w:rPr>
        <w:t xml:space="preserve">at </w:t>
      </w:r>
      <w:r w:rsidR="00377069" w:rsidRPr="009E32E8">
        <w:rPr>
          <w:rFonts w:eastAsia="ＭＳ Ｐ明朝" w:cs="ＭＳ 明朝"/>
          <w:lang w:val="en-US" w:eastAsia="ja-JP"/>
        </w:rPr>
        <w:t>a beam monitor</w:t>
      </w:r>
      <w:r w:rsidR="00377069">
        <w:rPr>
          <w:rFonts w:eastAsia="ＭＳ Ｐ明朝" w:cs="ＭＳ 明朝"/>
          <w:lang w:val="en-US" w:eastAsia="ja-JP"/>
        </w:rPr>
        <w:t xml:space="preserve"> located</w:t>
      </w:r>
      <w:r w:rsidR="00377069" w:rsidRPr="009E32E8">
        <w:rPr>
          <w:rFonts w:eastAsia="ＭＳ Ｐ明朝" w:cs="ＭＳ 明朝"/>
          <w:lang w:val="en-US" w:eastAsia="ja-JP"/>
        </w:rPr>
        <w:t xml:space="preserve"> 500 mm downstream from the magnet</w:t>
      </w:r>
      <w:r w:rsidRPr="009E32E8">
        <w:rPr>
          <w:rFonts w:eastAsia="ＭＳ Ｐ明朝" w:cs="ＭＳ 明朝"/>
          <w:lang w:val="en-US" w:eastAsia="ja-JP"/>
        </w:rPr>
        <w:t>.</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tblGrid>
      <w:tr w:rsidR="00377069" w14:paraId="4312C7B3" w14:textId="77777777" w:rsidTr="005D70FB">
        <w:tc>
          <w:tcPr>
            <w:tcW w:w="4891" w:type="dxa"/>
          </w:tcPr>
          <w:p w14:paraId="5AD89D2E" w14:textId="299A62F2" w:rsidR="00377069" w:rsidRDefault="00377069" w:rsidP="005D70FB">
            <w:pPr>
              <w:jc w:val="center"/>
            </w:pPr>
            <w:r w:rsidRPr="00377069">
              <w:drawing>
                <wp:inline distT="0" distB="0" distL="0" distR="0" wp14:anchorId="22D2A94B" wp14:editId="680E5C94">
                  <wp:extent cx="1871584" cy="2174908"/>
                  <wp:effectExtent l="635" t="0" r="0" b="0"/>
                  <wp:docPr id="4" name="図 3" descr="エンジン が含まれている画像&#10;&#10;自動的に生成された説明">
                    <a:extLst xmlns:a="http://schemas.openxmlformats.org/drawingml/2006/main">
                      <a:ext uri="{FF2B5EF4-FFF2-40B4-BE49-F238E27FC236}">
                        <a16:creationId xmlns:a16="http://schemas.microsoft.com/office/drawing/2014/main" id="{FAFD735B-AF18-B5EA-B725-14DE8DC68C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descr="エンジン が含まれている画像&#10;&#10;自動的に生成された説明">
                            <a:extLst>
                              <a:ext uri="{FF2B5EF4-FFF2-40B4-BE49-F238E27FC236}">
                                <a16:creationId xmlns:a16="http://schemas.microsoft.com/office/drawing/2014/main" id="{FAFD735B-AF18-B5EA-B725-14DE8DC68C0E}"/>
                              </a:ext>
                            </a:extLst>
                          </pic:cNvPr>
                          <pic:cNvPicPr>
                            <a:picLocks noChangeAspect="1"/>
                          </pic:cNvPicPr>
                        </pic:nvPicPr>
                        <pic:blipFill rotWithShape="1">
                          <a:blip r:embed="rId18"/>
                          <a:srcRect l="21092" r="30496"/>
                          <a:stretch/>
                        </pic:blipFill>
                        <pic:spPr>
                          <a:xfrm rot="5400000">
                            <a:off x="0" y="0"/>
                            <a:ext cx="1873879" cy="2177575"/>
                          </a:xfrm>
                          <a:prstGeom prst="rect">
                            <a:avLst/>
                          </a:prstGeom>
                        </pic:spPr>
                      </pic:pic>
                    </a:graphicData>
                  </a:graphic>
                </wp:inline>
              </w:drawing>
            </w:r>
          </w:p>
        </w:tc>
      </w:tr>
      <w:tr w:rsidR="00377069" w14:paraId="5CA6275C" w14:textId="77777777" w:rsidTr="005D70FB">
        <w:tc>
          <w:tcPr>
            <w:tcW w:w="4891" w:type="dxa"/>
          </w:tcPr>
          <w:p w14:paraId="4283FDA3" w14:textId="2D0DCDAB" w:rsidR="00377069" w:rsidRDefault="00377069" w:rsidP="005D70FB">
            <w:pPr>
              <w:rPr>
                <w:lang w:eastAsia="ja-JP"/>
              </w:rPr>
            </w:pPr>
            <w:r>
              <w:rPr>
                <w:rFonts w:hint="eastAsia"/>
                <w:lang w:eastAsia="ja-JP"/>
              </w:rPr>
              <w:t>F</w:t>
            </w:r>
            <w:r>
              <w:rPr>
                <w:lang w:eastAsia="ja-JP"/>
              </w:rPr>
              <w:t xml:space="preserve">igure 11: </w:t>
            </w:r>
            <w:r>
              <w:rPr>
                <w:lang w:eastAsia="ja-JP"/>
              </w:rPr>
              <w:t>Photograph of 90 degree bending magnet.</w:t>
            </w:r>
          </w:p>
        </w:tc>
      </w:tr>
    </w:tbl>
    <w:p w14:paraId="1A3DF4FF" w14:textId="38BD587E" w:rsidR="00377069" w:rsidRDefault="00377069" w:rsidP="00377069">
      <w:pPr>
        <w:pStyle w:val="JACoWSectionHeading"/>
        <w:rPr>
          <w:lang w:eastAsia="ja-JP"/>
        </w:rPr>
      </w:pPr>
      <w:r>
        <w:rPr>
          <w:rFonts w:hint="eastAsia"/>
          <w:lang w:eastAsia="ja-JP"/>
        </w:rPr>
        <w:t>L</w:t>
      </w:r>
      <w:r>
        <w:rPr>
          <w:lang w:eastAsia="ja-JP"/>
        </w:rPr>
        <w:t>aser</w:t>
      </w:r>
    </w:p>
    <w:p w14:paraId="6F17A013" w14:textId="0DB30CFC" w:rsidR="00377069" w:rsidRDefault="00D15C6C" w:rsidP="00E9560F">
      <w:pPr>
        <w:pStyle w:val="a2"/>
        <w:rPr>
          <w:rFonts w:cs="ＭＳ 明朝"/>
          <w:lang w:val="en-US" w:eastAsia="ja-JP"/>
        </w:rPr>
      </w:pPr>
      <w:r>
        <w:rPr>
          <w:rFonts w:cs="ＭＳ 明朝"/>
          <w:lang w:val="en-US" w:eastAsia="ja-JP"/>
        </w:rPr>
        <w:t xml:space="preserve">The green </w:t>
      </w:r>
      <w:r w:rsidR="00377069">
        <w:rPr>
          <w:rFonts w:cs="ＭＳ 明朝"/>
          <w:lang w:val="en-US" w:eastAsia="ja-JP"/>
        </w:rPr>
        <w:t>l</w:t>
      </w:r>
      <w:r w:rsidR="00377069" w:rsidRPr="00377069">
        <w:rPr>
          <w:rFonts w:cs="ＭＳ 明朝"/>
          <w:lang w:val="en-US" w:eastAsia="ja-JP"/>
        </w:rPr>
        <w:t xml:space="preserve">aser </w:t>
      </w:r>
      <w:r>
        <w:rPr>
          <w:rFonts w:cs="ＭＳ 明朝"/>
          <w:lang w:val="en-US" w:eastAsia="ja-JP"/>
        </w:rPr>
        <w:t>path was design to inject from front of the photocathode. A</w:t>
      </w:r>
      <w:r w:rsidR="00377069" w:rsidRPr="00377069">
        <w:rPr>
          <w:rFonts w:cs="ＭＳ 明朝"/>
          <w:lang w:val="en-US" w:eastAsia="ja-JP"/>
        </w:rPr>
        <w:t xml:space="preserve"> 162.5 MHz Nd:YLF source was installed </w:t>
      </w:r>
      <w:r w:rsidR="00377069">
        <w:rPr>
          <w:rFonts w:cs="ＭＳ 明朝"/>
          <w:lang w:val="en-US" w:eastAsia="ja-JP"/>
        </w:rPr>
        <w:t>above</w:t>
      </w:r>
      <w:r w:rsidR="00377069" w:rsidRPr="00377069">
        <w:rPr>
          <w:rFonts w:cs="ＭＳ 明朝"/>
          <w:lang w:val="en-US" w:eastAsia="ja-JP"/>
        </w:rPr>
        <w:t xml:space="preserve"> the cryomodule</w:t>
      </w:r>
      <w:r w:rsidR="00377069" w:rsidRPr="00377069">
        <w:rPr>
          <w:rFonts w:cs="ＭＳ 明朝"/>
          <w:lang w:val="en-US" w:eastAsia="ja-JP"/>
        </w:rPr>
        <w:t xml:space="preserve"> </w:t>
      </w:r>
      <w:r w:rsidR="00377069">
        <w:rPr>
          <w:rFonts w:cs="ＭＳ 明朝"/>
          <w:lang w:val="en-US" w:eastAsia="ja-JP"/>
        </w:rPr>
        <w:t>d</w:t>
      </w:r>
      <w:r w:rsidR="00377069" w:rsidRPr="00377069">
        <w:rPr>
          <w:rFonts w:cs="ＭＳ 明朝"/>
          <w:lang w:val="en-US" w:eastAsia="ja-JP"/>
        </w:rPr>
        <w:t xml:space="preserve">ue to space constraints in the bunker. The </w:t>
      </w:r>
      <w:r w:rsidR="00377069">
        <w:rPr>
          <w:rFonts w:cs="ＭＳ 明朝"/>
          <w:lang w:val="en-US" w:eastAsia="ja-JP"/>
        </w:rPr>
        <w:t>laser po</w:t>
      </w:r>
      <w:r w:rsidR="00377069" w:rsidRPr="00377069">
        <w:rPr>
          <w:rFonts w:cs="ＭＳ 明朝"/>
          <w:lang w:val="en-US" w:eastAsia="ja-JP"/>
        </w:rPr>
        <w:t xml:space="preserve">sition was adjusted </w:t>
      </w:r>
      <w:r>
        <w:rPr>
          <w:rFonts w:cs="ＭＳ 明朝"/>
          <w:lang w:val="en-US" w:eastAsia="ja-JP"/>
        </w:rPr>
        <w:t xml:space="preserve">by monitoring the laser position by CCD </w:t>
      </w:r>
      <w:r w:rsidR="00377069" w:rsidRPr="00377069">
        <w:rPr>
          <w:rFonts w:cs="ＭＳ 明朝"/>
          <w:lang w:val="en-US" w:eastAsia="ja-JP"/>
        </w:rPr>
        <w:t xml:space="preserve">using a laser sampler after the photocathode position was aligned with the axis using double slits. Figure 12 shows the laser </w:t>
      </w:r>
      <w:r>
        <w:rPr>
          <w:rFonts w:cs="ＭＳ 明朝"/>
          <w:lang w:val="en-US" w:eastAsia="ja-JP"/>
        </w:rPr>
        <w:t>system layout</w:t>
      </w:r>
      <w:r w:rsidR="00377069" w:rsidRPr="00377069">
        <w:rPr>
          <w:rFonts w:cs="ＭＳ 明朝"/>
          <w:lang w:val="en-US" w:eastAsia="ja-JP"/>
        </w:rPr>
        <w:t>.</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tblGrid>
      <w:tr w:rsidR="00377069" w14:paraId="03BF57FB" w14:textId="77777777" w:rsidTr="005D70FB">
        <w:tc>
          <w:tcPr>
            <w:tcW w:w="4891" w:type="dxa"/>
          </w:tcPr>
          <w:p w14:paraId="280FDDDE" w14:textId="3786C73A" w:rsidR="00377069" w:rsidRDefault="00377069" w:rsidP="005D70FB">
            <w:pPr>
              <w:jc w:val="center"/>
            </w:pPr>
            <w:r>
              <w:rPr>
                <w:noProof/>
              </w:rPr>
              <w:drawing>
                <wp:inline distT="0" distB="0" distL="0" distR="0" wp14:anchorId="2ED5DE08" wp14:editId="1B57A291">
                  <wp:extent cx="2233534" cy="1581626"/>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45752" cy="1590278"/>
                          </a:xfrm>
                          <a:prstGeom prst="rect">
                            <a:avLst/>
                          </a:prstGeom>
                          <a:noFill/>
                          <a:ln>
                            <a:noFill/>
                          </a:ln>
                        </pic:spPr>
                      </pic:pic>
                    </a:graphicData>
                  </a:graphic>
                </wp:inline>
              </w:drawing>
            </w:r>
          </w:p>
        </w:tc>
      </w:tr>
      <w:tr w:rsidR="00377069" w14:paraId="12D777A7" w14:textId="77777777" w:rsidTr="005D70FB">
        <w:tc>
          <w:tcPr>
            <w:tcW w:w="4891" w:type="dxa"/>
          </w:tcPr>
          <w:p w14:paraId="5E9EF2DA" w14:textId="6F161298" w:rsidR="00377069" w:rsidRDefault="00377069" w:rsidP="005D70FB">
            <w:pPr>
              <w:rPr>
                <w:lang w:eastAsia="ja-JP"/>
              </w:rPr>
            </w:pPr>
            <w:r>
              <w:rPr>
                <w:rFonts w:hint="eastAsia"/>
                <w:lang w:eastAsia="ja-JP"/>
              </w:rPr>
              <w:t>F</w:t>
            </w:r>
            <w:r>
              <w:rPr>
                <w:lang w:eastAsia="ja-JP"/>
              </w:rPr>
              <w:t>igure 1</w:t>
            </w:r>
            <w:r w:rsidR="00D15C6C">
              <w:rPr>
                <w:lang w:eastAsia="ja-JP"/>
              </w:rPr>
              <w:t>2</w:t>
            </w:r>
            <w:r>
              <w:rPr>
                <w:lang w:eastAsia="ja-JP"/>
              </w:rPr>
              <w:t xml:space="preserve">: </w:t>
            </w:r>
            <w:r w:rsidR="00D15C6C">
              <w:rPr>
                <w:lang w:eastAsia="ja-JP"/>
              </w:rPr>
              <w:t>Layout of the laser system.</w:t>
            </w:r>
          </w:p>
        </w:tc>
      </w:tr>
    </w:tbl>
    <w:p w14:paraId="71740FA8" w14:textId="721CA28F" w:rsidR="00377069" w:rsidRDefault="00D15C6C" w:rsidP="00D15C6C">
      <w:pPr>
        <w:pStyle w:val="JACoWSectionHeading"/>
        <w:rPr>
          <w:lang w:eastAsia="ja-JP"/>
        </w:rPr>
      </w:pPr>
      <w:r>
        <w:rPr>
          <w:rFonts w:hint="eastAsia"/>
          <w:lang w:eastAsia="ja-JP"/>
        </w:rPr>
        <w:lastRenderedPageBreak/>
        <w:t>L</w:t>
      </w:r>
      <w:r>
        <w:rPr>
          <w:lang w:eastAsia="ja-JP"/>
        </w:rPr>
        <w:t xml:space="preserve">LRF and data </w:t>
      </w:r>
      <w:r w:rsidR="00A4767E">
        <w:rPr>
          <w:lang w:eastAsia="ja-JP"/>
        </w:rPr>
        <w:t xml:space="preserve">taking </w:t>
      </w:r>
      <w:r>
        <w:rPr>
          <w:lang w:eastAsia="ja-JP"/>
        </w:rPr>
        <w:t>system</w:t>
      </w:r>
    </w:p>
    <w:p w14:paraId="0759AF84" w14:textId="6D374AC0" w:rsidR="00D15C6C" w:rsidRPr="00D15C6C" w:rsidRDefault="00D15C6C" w:rsidP="00E9560F">
      <w:pPr>
        <w:pStyle w:val="a2"/>
        <w:rPr>
          <w:rFonts w:cs="ＭＳ 明朝"/>
          <w:lang w:val="en-US" w:eastAsia="ja-JP"/>
        </w:rPr>
      </w:pPr>
      <w:r w:rsidRPr="00D15C6C">
        <w:rPr>
          <w:rFonts w:cs="ＭＳ 明朝"/>
          <w:lang w:val="en-US" w:eastAsia="ja-JP"/>
        </w:rPr>
        <w:t xml:space="preserve">The </w:t>
      </w:r>
      <w:r w:rsidR="00CC6AED">
        <w:rPr>
          <w:rFonts w:cs="ＭＳ 明朝"/>
          <w:lang w:val="en-US" w:eastAsia="ja-JP"/>
        </w:rPr>
        <w:t>LLRF was used existing system for horizontal test cryostat</w:t>
      </w:r>
      <w:r w:rsidR="00A4767E">
        <w:rPr>
          <w:rFonts w:cs="ＭＳ 明朝"/>
          <w:lang w:val="en-US" w:eastAsia="ja-JP"/>
        </w:rPr>
        <w:t xml:space="preserve"> </w:t>
      </w:r>
      <w:r w:rsidR="00CC6AED">
        <w:rPr>
          <w:rFonts w:cs="ＭＳ 明朝"/>
          <w:lang w:val="en-US" w:eastAsia="ja-JP"/>
        </w:rPr>
        <w:t xml:space="preserve">[3]. </w:t>
      </w:r>
      <w:r w:rsidRPr="00D15C6C">
        <w:rPr>
          <w:rFonts w:cs="ＭＳ 明朝"/>
          <w:lang w:val="en-US" w:eastAsia="ja-JP"/>
        </w:rPr>
        <w:t xml:space="preserve">For electron gun operation, a line for laser synchronization was added. The </w:t>
      </w:r>
      <w:r w:rsidR="00A4767E">
        <w:rPr>
          <w:rFonts w:cs="ＭＳ 明朝"/>
          <w:lang w:val="en-US" w:eastAsia="ja-JP"/>
        </w:rPr>
        <w:t xml:space="preserve">repetition frequency of the laser is </w:t>
      </w:r>
      <w:r w:rsidRPr="00D15C6C">
        <w:rPr>
          <w:rFonts w:cs="ＭＳ 明朝"/>
          <w:lang w:val="en-US" w:eastAsia="ja-JP"/>
        </w:rPr>
        <w:t>synchroniz</w:t>
      </w:r>
      <w:r w:rsidR="00A4767E">
        <w:rPr>
          <w:rFonts w:cs="ＭＳ 明朝"/>
          <w:lang w:val="en-US" w:eastAsia="ja-JP"/>
        </w:rPr>
        <w:t xml:space="preserve">ed to </w:t>
      </w:r>
      <w:r w:rsidRPr="00D15C6C">
        <w:rPr>
          <w:rFonts w:cs="ＭＳ 明朝"/>
          <w:lang w:val="en-US" w:eastAsia="ja-JP"/>
        </w:rPr>
        <w:t xml:space="preserve">the RF frequency of the </w:t>
      </w:r>
      <w:r w:rsidR="00A4767E">
        <w:rPr>
          <w:rFonts w:cs="ＭＳ 明朝"/>
          <w:lang w:val="en-US" w:eastAsia="ja-JP"/>
        </w:rPr>
        <w:t>gun</w:t>
      </w:r>
      <w:r w:rsidRPr="00D15C6C">
        <w:rPr>
          <w:rFonts w:cs="ＭＳ 明朝"/>
          <w:lang w:val="en-US" w:eastAsia="ja-JP"/>
        </w:rPr>
        <w:t xml:space="preserve">. An EPICS server was added for data </w:t>
      </w:r>
      <w:r w:rsidR="00A4767E">
        <w:rPr>
          <w:rFonts w:cs="ＭＳ 明朝"/>
          <w:lang w:val="en-US" w:eastAsia="ja-JP"/>
        </w:rPr>
        <w:t>taking,</w:t>
      </w:r>
      <w:r w:rsidRPr="00D15C6C">
        <w:rPr>
          <w:rFonts w:cs="ＭＳ 明朝"/>
          <w:lang w:val="en-US" w:eastAsia="ja-JP"/>
        </w:rPr>
        <w:t xml:space="preserve"> and CS-Studio was installed for control.</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tblGrid>
      <w:tr w:rsidR="00D15C6C" w14:paraId="46880785" w14:textId="77777777" w:rsidTr="00D15C6C">
        <w:tc>
          <w:tcPr>
            <w:tcW w:w="4665" w:type="dxa"/>
          </w:tcPr>
          <w:p w14:paraId="43CA64C1" w14:textId="1FE34284" w:rsidR="00D15C6C" w:rsidRDefault="00D15C6C" w:rsidP="00E9560F">
            <w:pPr>
              <w:pStyle w:val="a2"/>
              <w:ind w:firstLine="0"/>
              <w:rPr>
                <w:rFonts w:cs="ＭＳ 明朝" w:hint="eastAsia"/>
                <w:lang w:val="en-US" w:eastAsia="ja-JP"/>
              </w:rPr>
            </w:pPr>
            <w:r>
              <w:rPr>
                <w:rFonts w:cs="ＭＳ 明朝"/>
                <w:noProof/>
                <w:lang w:val="en-US" w:eastAsia="ja-JP"/>
              </w:rPr>
              <w:drawing>
                <wp:inline distT="0" distB="0" distL="0" distR="0" wp14:anchorId="0257852B" wp14:editId="0C1B0B2A">
                  <wp:extent cx="2828974" cy="1353100"/>
                  <wp:effectExtent l="0" t="0" r="0" b="0"/>
                  <wp:docPr id="6659" name="図 6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45201" cy="1360861"/>
                          </a:xfrm>
                          <a:prstGeom prst="rect">
                            <a:avLst/>
                          </a:prstGeom>
                          <a:noFill/>
                          <a:ln>
                            <a:noFill/>
                          </a:ln>
                        </pic:spPr>
                      </pic:pic>
                    </a:graphicData>
                  </a:graphic>
                </wp:inline>
              </w:drawing>
            </w:r>
          </w:p>
        </w:tc>
      </w:tr>
      <w:tr w:rsidR="00D15C6C" w14:paraId="5B3C5059" w14:textId="77777777" w:rsidTr="00D15C6C">
        <w:tc>
          <w:tcPr>
            <w:tcW w:w="4665" w:type="dxa"/>
          </w:tcPr>
          <w:p w14:paraId="6B955720" w14:textId="4D69EFF5" w:rsidR="00D15C6C" w:rsidRDefault="00D15C6C" w:rsidP="00E9560F">
            <w:pPr>
              <w:pStyle w:val="a2"/>
              <w:ind w:firstLine="0"/>
              <w:rPr>
                <w:rFonts w:cs="ＭＳ 明朝" w:hint="eastAsia"/>
                <w:lang w:val="en-US" w:eastAsia="ja-JP"/>
              </w:rPr>
            </w:pPr>
            <w:r>
              <w:rPr>
                <w:rFonts w:cs="ＭＳ 明朝" w:hint="eastAsia"/>
                <w:lang w:val="en-US" w:eastAsia="ja-JP"/>
              </w:rPr>
              <w:t>F</w:t>
            </w:r>
            <w:r>
              <w:rPr>
                <w:rFonts w:cs="ＭＳ 明朝"/>
                <w:lang w:val="en-US" w:eastAsia="ja-JP"/>
              </w:rPr>
              <w:t xml:space="preserve">igure 13: </w:t>
            </w:r>
            <w:r w:rsidR="00A4767E">
              <w:rPr>
                <w:rFonts w:cs="ＭＳ 明朝"/>
                <w:lang w:val="en-US" w:eastAsia="ja-JP"/>
              </w:rPr>
              <w:t>LLRF and data taking system</w:t>
            </w:r>
          </w:p>
        </w:tc>
      </w:tr>
    </w:tbl>
    <w:p w14:paraId="55A9998B" w14:textId="74D5E06B" w:rsidR="00D15C6C" w:rsidRDefault="00D15C6C" w:rsidP="00E9560F">
      <w:pPr>
        <w:pStyle w:val="a2"/>
        <w:rPr>
          <w:rFonts w:cs="ＭＳ 明朝"/>
          <w:lang w:val="en-US" w:eastAsia="ja-JP"/>
        </w:rPr>
      </w:pPr>
    </w:p>
    <w:p w14:paraId="4C0F5FEF" w14:textId="62AABF5F" w:rsidR="00A4767E" w:rsidRDefault="00A4767E" w:rsidP="00A4767E">
      <w:pPr>
        <w:pStyle w:val="JACoWSectionHeading"/>
        <w:rPr>
          <w:rFonts w:hint="eastAsia"/>
          <w:lang w:eastAsia="ja-JP"/>
        </w:rPr>
      </w:pPr>
      <w:r>
        <w:rPr>
          <w:rFonts w:hint="eastAsia"/>
          <w:lang w:eastAsia="ja-JP"/>
        </w:rPr>
        <w:t>H</w:t>
      </w:r>
      <w:r>
        <w:rPr>
          <w:lang w:eastAsia="ja-JP"/>
        </w:rPr>
        <w:t>orizontal test cryostat</w:t>
      </w:r>
    </w:p>
    <w:p w14:paraId="6FBC0608" w14:textId="381147AA" w:rsidR="00A4767E" w:rsidRDefault="00A4767E" w:rsidP="00E9560F">
      <w:pPr>
        <w:pStyle w:val="a2"/>
        <w:rPr>
          <w:rFonts w:cs="ＭＳ 明朝"/>
          <w:lang w:val="en-US" w:eastAsia="ja-JP"/>
        </w:rPr>
      </w:pPr>
      <w:r w:rsidRPr="00A4767E">
        <w:rPr>
          <w:rFonts w:cs="ＭＳ 明朝"/>
          <w:lang w:val="en-US" w:eastAsia="ja-JP"/>
        </w:rPr>
        <w:t xml:space="preserve">A </w:t>
      </w:r>
      <w:r>
        <w:rPr>
          <w:rFonts w:cs="ＭＳ 明朝"/>
          <w:lang w:val="en-US" w:eastAsia="ja-JP"/>
        </w:rPr>
        <w:t xml:space="preserve">multi-purpose </w:t>
      </w:r>
      <w:r w:rsidRPr="00A4767E">
        <w:rPr>
          <w:rFonts w:cs="ＭＳ 明朝"/>
          <w:lang w:val="en-US" w:eastAsia="ja-JP"/>
        </w:rPr>
        <w:t>horizontal test cryo</w:t>
      </w:r>
      <w:r>
        <w:rPr>
          <w:rFonts w:cs="ＭＳ 明朝"/>
          <w:lang w:val="en-US" w:eastAsia="ja-JP"/>
        </w:rPr>
        <w:t>stat</w:t>
      </w:r>
      <w:r w:rsidRPr="00A4767E">
        <w:rPr>
          <w:rFonts w:cs="ＭＳ 明朝"/>
          <w:lang w:val="en-US" w:eastAsia="ja-JP"/>
        </w:rPr>
        <w:t>, shown in Fi</w:t>
      </w:r>
      <w:r>
        <w:rPr>
          <w:rFonts w:cs="ＭＳ 明朝"/>
          <w:lang w:val="en-US" w:eastAsia="ja-JP"/>
        </w:rPr>
        <w:t>g. 14</w:t>
      </w:r>
      <w:r w:rsidRPr="00A4767E">
        <w:rPr>
          <w:rFonts w:cs="ＭＳ 明朝"/>
          <w:lang w:val="en-US" w:eastAsia="ja-JP"/>
        </w:rPr>
        <w:t xml:space="preserve">, was used to perform </w:t>
      </w:r>
      <w:r>
        <w:rPr>
          <w:rFonts w:cs="ＭＳ 明朝"/>
          <w:lang w:val="en-US" w:eastAsia="ja-JP"/>
        </w:rPr>
        <w:t>high gradient test</w:t>
      </w:r>
      <w:r w:rsidR="009F4EC1">
        <w:rPr>
          <w:rFonts w:cs="ＭＳ 明朝" w:hint="eastAsia"/>
          <w:lang w:val="en-US" w:eastAsia="ja-JP"/>
        </w:rPr>
        <w:t xml:space="preserve"> </w:t>
      </w:r>
      <w:r w:rsidR="009F4EC1">
        <w:rPr>
          <w:rFonts w:cs="ＭＳ 明朝"/>
          <w:lang w:val="en-US" w:eastAsia="ja-JP"/>
        </w:rPr>
        <w:t>[3]</w:t>
      </w:r>
      <w:r w:rsidRPr="00A4767E">
        <w:rPr>
          <w:rFonts w:cs="ＭＳ 明朝"/>
          <w:lang w:val="en-US" w:eastAsia="ja-JP"/>
        </w:rPr>
        <w:t xml:space="preserve">. </w:t>
      </w:r>
      <w:r w:rsidR="009F4EC1">
        <w:rPr>
          <w:rFonts w:cs="ＭＳ 明朝"/>
          <w:lang w:val="en-US" w:eastAsia="ja-JP"/>
        </w:rPr>
        <w:t xml:space="preserve">The cryostat consists of </w:t>
      </w:r>
      <w:r w:rsidRPr="00A4767E">
        <w:rPr>
          <w:rFonts w:cs="ＭＳ 明朝"/>
          <w:lang w:val="en-US" w:eastAsia="ja-JP"/>
        </w:rPr>
        <w:t>2 K liquid helium 2-phase piping, 5 K thermal anchor</w:t>
      </w:r>
      <w:r w:rsidR="009F4EC1">
        <w:rPr>
          <w:rFonts w:cs="ＭＳ 明朝"/>
          <w:lang w:val="en-US" w:eastAsia="ja-JP"/>
        </w:rPr>
        <w:t xml:space="preserve"> and slide table to hold cavity</w:t>
      </w:r>
      <w:r w:rsidRPr="00A4767E">
        <w:rPr>
          <w:rFonts w:cs="ＭＳ 明朝"/>
          <w:lang w:val="en-US" w:eastAsia="ja-JP"/>
        </w:rPr>
        <w:t xml:space="preserve">, and 80 K radiation shielding with liquid nitrogen. It is also equipped with a 1.3 GHz, 300 W RF amplifier and LLRF. The </w:t>
      </w:r>
      <w:r w:rsidR="009F4EC1">
        <w:rPr>
          <w:rFonts w:cs="ＭＳ 明朝"/>
          <w:lang w:val="en-US" w:eastAsia="ja-JP"/>
        </w:rPr>
        <w:t>SRF</w:t>
      </w:r>
      <w:r w:rsidRPr="00A4767E">
        <w:rPr>
          <w:rFonts w:cs="ＭＳ 明朝"/>
          <w:lang w:val="en-US" w:eastAsia="ja-JP"/>
        </w:rPr>
        <w:t xml:space="preserve"> gun cavity </w:t>
      </w:r>
      <w:r w:rsidR="004C19A2">
        <w:rPr>
          <w:rFonts w:cs="ＭＳ 明朝"/>
          <w:lang w:val="en-US" w:eastAsia="ja-JP"/>
        </w:rPr>
        <w:t>was</w:t>
      </w:r>
      <w:r w:rsidRPr="00A4767E">
        <w:rPr>
          <w:rFonts w:cs="ＭＳ 明朝"/>
          <w:lang w:val="en-US" w:eastAsia="ja-JP"/>
        </w:rPr>
        <w:t xml:space="preserve"> </w:t>
      </w:r>
      <w:r w:rsidR="009F4EC1">
        <w:rPr>
          <w:rFonts w:cs="ＭＳ 明朝"/>
          <w:lang w:val="en-US" w:eastAsia="ja-JP"/>
        </w:rPr>
        <w:t>installed</w:t>
      </w:r>
      <w:r w:rsidRPr="00A4767E">
        <w:rPr>
          <w:rFonts w:cs="ＭＳ 明朝"/>
          <w:lang w:val="en-US" w:eastAsia="ja-JP"/>
        </w:rPr>
        <w:t xml:space="preserve"> with </w:t>
      </w:r>
      <w:r w:rsidR="009F4EC1">
        <w:rPr>
          <w:rFonts w:cs="ＭＳ 明朝"/>
          <w:lang w:val="en-US" w:eastAsia="ja-JP"/>
        </w:rPr>
        <w:t>the</w:t>
      </w:r>
      <w:r w:rsidRPr="00A4767E">
        <w:rPr>
          <w:rFonts w:cs="ＭＳ 明朝"/>
          <w:lang w:val="en-US" w:eastAsia="ja-JP"/>
        </w:rPr>
        <w:t xml:space="preserve"> superconducting solenoid</w:t>
      </w:r>
      <w:r w:rsidR="009F4EC1">
        <w:rPr>
          <w:rFonts w:cs="ＭＳ 明朝"/>
          <w:lang w:val="en-US" w:eastAsia="ja-JP"/>
        </w:rPr>
        <w:t>. The</w:t>
      </w:r>
      <w:r w:rsidRPr="00A4767E">
        <w:rPr>
          <w:rFonts w:cs="ＭＳ 明朝"/>
          <w:lang w:val="en-US" w:eastAsia="ja-JP"/>
        </w:rPr>
        <w:t xml:space="preserve"> photocathode </w:t>
      </w:r>
      <w:r w:rsidR="009F4EC1">
        <w:rPr>
          <w:rFonts w:cs="ＭＳ 明朝"/>
          <w:lang w:val="en-US" w:eastAsia="ja-JP"/>
        </w:rPr>
        <w:t xml:space="preserve">coating </w:t>
      </w:r>
      <w:r w:rsidRPr="00A4767E">
        <w:rPr>
          <w:rFonts w:cs="ＭＳ 明朝"/>
          <w:lang w:val="en-US" w:eastAsia="ja-JP"/>
        </w:rPr>
        <w:t xml:space="preserve">chamber, </w:t>
      </w:r>
      <w:r w:rsidR="009F4EC1">
        <w:rPr>
          <w:rFonts w:cs="ＭＳ 明朝"/>
          <w:lang w:val="en-US" w:eastAsia="ja-JP"/>
        </w:rPr>
        <w:t xml:space="preserve">the </w:t>
      </w:r>
      <w:r w:rsidRPr="00A4767E">
        <w:rPr>
          <w:rFonts w:cs="ＭＳ 明朝"/>
          <w:lang w:val="en-US" w:eastAsia="ja-JP"/>
        </w:rPr>
        <w:t xml:space="preserve">90-degree bending magnet, </w:t>
      </w:r>
      <w:r w:rsidR="009F4EC1">
        <w:rPr>
          <w:rFonts w:cs="ＭＳ 明朝"/>
          <w:lang w:val="en-US" w:eastAsia="ja-JP"/>
        </w:rPr>
        <w:t xml:space="preserve">the </w:t>
      </w:r>
      <w:r w:rsidRPr="00A4767E">
        <w:rPr>
          <w:rFonts w:cs="ＭＳ 明朝"/>
          <w:lang w:val="en-US" w:eastAsia="ja-JP"/>
        </w:rPr>
        <w:t xml:space="preserve">beam monitor, and </w:t>
      </w:r>
      <w:r w:rsidR="009F4EC1">
        <w:rPr>
          <w:rFonts w:cs="ＭＳ 明朝"/>
          <w:lang w:val="en-US" w:eastAsia="ja-JP"/>
        </w:rPr>
        <w:t xml:space="preserve">the </w:t>
      </w:r>
      <w:r w:rsidRPr="00A4767E">
        <w:rPr>
          <w:rFonts w:cs="ＭＳ 明朝"/>
          <w:lang w:val="en-US" w:eastAsia="ja-JP"/>
        </w:rPr>
        <w:t xml:space="preserve">laser </w:t>
      </w:r>
      <w:r w:rsidR="004C19A2">
        <w:rPr>
          <w:rFonts w:cs="ＭＳ 明朝"/>
          <w:lang w:val="en-US" w:eastAsia="ja-JP"/>
        </w:rPr>
        <w:t>were</w:t>
      </w:r>
      <w:r w:rsidR="009F4EC1">
        <w:rPr>
          <w:rFonts w:cs="ＭＳ 明朝"/>
          <w:lang w:val="en-US" w:eastAsia="ja-JP"/>
        </w:rPr>
        <w:t xml:space="preserve"> connected to the cryostat</w:t>
      </w:r>
      <w:r w:rsidRPr="00A4767E">
        <w:rPr>
          <w:rFonts w:cs="ＭＳ 明朝"/>
          <w:lang w:val="en-US" w:eastAsia="ja-JP"/>
        </w:rPr>
        <w:t>.</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tblGrid>
      <w:tr w:rsidR="00A03B87" w14:paraId="4F8DDA0C" w14:textId="77777777" w:rsidTr="005D70FB">
        <w:tc>
          <w:tcPr>
            <w:tcW w:w="4873" w:type="dxa"/>
          </w:tcPr>
          <w:p w14:paraId="22CDE318" w14:textId="77777777" w:rsidR="00A03B87" w:rsidRDefault="00A03B87" w:rsidP="005D70FB">
            <w:pPr>
              <w:jc w:val="center"/>
            </w:pPr>
            <w:r>
              <w:rPr>
                <w:noProof/>
              </w:rPr>
              <w:drawing>
                <wp:inline distT="0" distB="0" distL="0" distR="0" wp14:anchorId="4C92A96C" wp14:editId="3923DFBD">
                  <wp:extent cx="2632204" cy="1867529"/>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41528" cy="1874144"/>
                          </a:xfrm>
                          <a:prstGeom prst="rect">
                            <a:avLst/>
                          </a:prstGeom>
                          <a:noFill/>
                          <a:ln>
                            <a:noFill/>
                          </a:ln>
                        </pic:spPr>
                      </pic:pic>
                    </a:graphicData>
                  </a:graphic>
                </wp:inline>
              </w:drawing>
            </w:r>
          </w:p>
        </w:tc>
      </w:tr>
      <w:tr w:rsidR="00A03B87" w14:paraId="7370E1C8" w14:textId="77777777" w:rsidTr="005D70FB">
        <w:tc>
          <w:tcPr>
            <w:tcW w:w="4873" w:type="dxa"/>
          </w:tcPr>
          <w:p w14:paraId="0FF2DF65" w14:textId="4EC96B2E" w:rsidR="00A03B87" w:rsidRDefault="00A03B87" w:rsidP="005D70FB">
            <w:pPr>
              <w:rPr>
                <w:lang w:eastAsia="ja-JP"/>
              </w:rPr>
            </w:pPr>
            <w:r>
              <w:rPr>
                <w:rFonts w:hint="eastAsia"/>
                <w:lang w:eastAsia="ja-JP"/>
              </w:rPr>
              <w:t>F</w:t>
            </w:r>
            <w:r>
              <w:rPr>
                <w:lang w:eastAsia="ja-JP"/>
              </w:rPr>
              <w:t>igure 14: Horizontal test cryostat for SRF gun</w:t>
            </w:r>
          </w:p>
        </w:tc>
      </w:tr>
    </w:tbl>
    <w:p w14:paraId="127EB408" w14:textId="62361DF3" w:rsidR="00D162A1" w:rsidRDefault="00A03B87" w:rsidP="00A03B87">
      <w:pPr>
        <w:pStyle w:val="JACoWSectionHeading"/>
        <w:rPr>
          <w:lang w:eastAsia="ja-JP"/>
        </w:rPr>
      </w:pPr>
      <w:r>
        <w:rPr>
          <w:rFonts w:hint="eastAsia"/>
          <w:lang w:eastAsia="ja-JP"/>
        </w:rPr>
        <w:t>H</w:t>
      </w:r>
      <w:r>
        <w:rPr>
          <w:lang w:eastAsia="ja-JP"/>
        </w:rPr>
        <w:t>orizontal test</w:t>
      </w:r>
    </w:p>
    <w:p w14:paraId="689B842A" w14:textId="1D0C6FE4" w:rsidR="00A03B87" w:rsidRDefault="00A03B87" w:rsidP="00A03B87">
      <w:pPr>
        <w:pStyle w:val="JACoWBodyTextIndent"/>
        <w:rPr>
          <w:lang w:val="fr-FR" w:eastAsia="ja-JP"/>
        </w:rPr>
      </w:pPr>
      <w:r w:rsidRPr="00A03B87">
        <w:rPr>
          <w:lang w:val="fr-FR" w:eastAsia="ja-JP"/>
        </w:rPr>
        <w:t xml:space="preserve">The </w:t>
      </w:r>
      <w:r>
        <w:rPr>
          <w:lang w:val="fr-FR" w:eastAsia="ja-JP"/>
        </w:rPr>
        <w:t>SRF gun #2</w:t>
      </w:r>
      <w:r w:rsidRPr="00A03B87">
        <w:rPr>
          <w:lang w:val="fr-FR" w:eastAsia="ja-JP"/>
        </w:rPr>
        <w:t xml:space="preserve"> was assembled into a horizontal cryomodule </w:t>
      </w:r>
      <w:r>
        <w:rPr>
          <w:lang w:val="fr-FR" w:eastAsia="ja-JP"/>
        </w:rPr>
        <w:t xml:space="preserve">and a total </w:t>
      </w:r>
      <w:r w:rsidRPr="00A03B87">
        <w:rPr>
          <w:lang w:val="fr-FR" w:eastAsia="ja-JP"/>
        </w:rPr>
        <w:t>of six cooling experiments</w:t>
      </w:r>
      <w:r>
        <w:rPr>
          <w:lang w:val="fr-FR" w:eastAsia="ja-JP"/>
        </w:rPr>
        <w:t xml:space="preserve"> were performed</w:t>
      </w:r>
      <w:r w:rsidRPr="00A03B87">
        <w:rPr>
          <w:lang w:val="fr-FR" w:eastAsia="ja-JP"/>
        </w:rPr>
        <w:t xml:space="preserve">. </w:t>
      </w:r>
      <w:r>
        <w:rPr>
          <w:lang w:val="fr-FR" w:eastAsia="ja-JP"/>
        </w:rPr>
        <w:t>A</w:t>
      </w:r>
      <w:r w:rsidRPr="00A03B87">
        <w:rPr>
          <w:lang w:val="fr-FR" w:eastAsia="ja-JP"/>
        </w:rPr>
        <w:t xml:space="preserve"> local clean booth </w:t>
      </w:r>
      <w:r>
        <w:rPr>
          <w:lang w:val="fr-FR" w:eastAsia="ja-JP"/>
        </w:rPr>
        <w:t xml:space="preserve">and slow pumping were used for </w:t>
      </w:r>
      <w:r w:rsidRPr="00A03B87">
        <w:rPr>
          <w:lang w:val="fr-FR" w:eastAsia="ja-JP"/>
        </w:rPr>
        <w:t>assembl</w:t>
      </w:r>
      <w:r>
        <w:rPr>
          <w:lang w:val="fr-FR" w:eastAsia="ja-JP"/>
        </w:rPr>
        <w:t xml:space="preserve">y. </w:t>
      </w:r>
      <w:r w:rsidRPr="00A03B87">
        <w:rPr>
          <w:lang w:val="fr-FR" w:eastAsia="ja-JP"/>
        </w:rPr>
        <w:t xml:space="preserve"> </w:t>
      </w:r>
      <w:r>
        <w:rPr>
          <w:lang w:val="fr-FR" w:eastAsia="ja-JP"/>
        </w:rPr>
        <w:t>T</w:t>
      </w:r>
      <w:r w:rsidRPr="00A03B87">
        <w:rPr>
          <w:lang w:val="fr-FR" w:eastAsia="ja-JP"/>
        </w:rPr>
        <w:t xml:space="preserve">he first and fifth </w:t>
      </w:r>
      <w:r>
        <w:rPr>
          <w:lang w:val="fr-FR" w:eastAsia="ja-JP"/>
        </w:rPr>
        <w:t xml:space="preserve">horizontal test </w:t>
      </w:r>
      <w:r w:rsidRPr="00A03B87">
        <w:rPr>
          <w:lang w:val="fr-FR" w:eastAsia="ja-JP"/>
        </w:rPr>
        <w:t>were used to confirm the cavity assembly</w:t>
      </w:r>
      <w:r>
        <w:rPr>
          <w:lang w:val="fr-FR" w:eastAsia="ja-JP"/>
        </w:rPr>
        <w:t xml:space="preserve"> </w:t>
      </w:r>
      <w:r w:rsidRPr="00A03B87">
        <w:rPr>
          <w:lang w:val="fr-FR" w:eastAsia="ja-JP"/>
        </w:rPr>
        <w:t>and cooling procedures, and no high</w:t>
      </w:r>
      <w:r>
        <w:rPr>
          <w:lang w:val="fr-FR" w:eastAsia="ja-JP"/>
        </w:rPr>
        <w:t xml:space="preserve"> gradient </w:t>
      </w:r>
      <w:r w:rsidRPr="00A03B87">
        <w:rPr>
          <w:lang w:val="fr-FR" w:eastAsia="ja-JP"/>
        </w:rPr>
        <w:t>tests were performed</w:t>
      </w:r>
      <w:r>
        <w:rPr>
          <w:lang w:val="fr-FR" w:eastAsia="ja-JP"/>
        </w:rPr>
        <w:t xml:space="preserve">. </w:t>
      </w:r>
      <w:r w:rsidR="00A66C20">
        <w:rPr>
          <w:lang w:val="fr-FR" w:eastAsia="ja-JP"/>
        </w:rPr>
        <w:t>High gradient test results are shown in Fig. 15. T</w:t>
      </w:r>
      <w:r w:rsidRPr="00A03B87">
        <w:rPr>
          <w:lang w:val="fr-FR" w:eastAsia="ja-JP"/>
        </w:rPr>
        <w:t xml:space="preserve">he RF </w:t>
      </w:r>
      <w:r w:rsidR="00A66C20">
        <w:rPr>
          <w:lang w:val="fr-FR" w:eastAsia="ja-JP"/>
        </w:rPr>
        <w:t xml:space="preserve">coupling of </w:t>
      </w:r>
      <w:r w:rsidRPr="00A03B87">
        <w:rPr>
          <w:lang w:val="fr-FR" w:eastAsia="ja-JP"/>
        </w:rPr>
        <w:t>input port was set at 4 × 10</w:t>
      </w:r>
      <w:r w:rsidRPr="00A66C20">
        <w:rPr>
          <w:vertAlign w:val="superscript"/>
          <w:lang w:val="fr-FR" w:eastAsia="ja-JP"/>
        </w:rPr>
        <w:t>9</w:t>
      </w:r>
      <w:r w:rsidRPr="00A03B87">
        <w:rPr>
          <w:lang w:val="fr-FR" w:eastAsia="ja-JP"/>
        </w:rPr>
        <w:t xml:space="preserve"> </w:t>
      </w:r>
      <w:r w:rsidR="00A66C20">
        <w:rPr>
          <w:lang w:val="fr-FR" w:eastAsia="ja-JP"/>
        </w:rPr>
        <w:t>for</w:t>
      </w:r>
      <w:r w:rsidRPr="00A03B87">
        <w:rPr>
          <w:lang w:val="fr-FR" w:eastAsia="ja-JP"/>
        </w:rPr>
        <w:t xml:space="preserve"> the </w:t>
      </w:r>
      <w:r w:rsidR="00A66C20">
        <w:rPr>
          <w:lang w:val="fr-FR" w:eastAsia="ja-JP"/>
        </w:rPr>
        <w:t xml:space="preserve">second </w:t>
      </w:r>
      <w:r w:rsidRPr="00A03B87">
        <w:rPr>
          <w:lang w:val="fr-FR" w:eastAsia="ja-JP"/>
        </w:rPr>
        <w:t xml:space="preserve"> through fourth high-field tests. In the sixth high field test, the antenna of the RF input port was shortened and the coupling of the input port was changed to 7 × 10</w:t>
      </w:r>
      <w:r w:rsidRPr="00A66C20">
        <w:rPr>
          <w:vertAlign w:val="superscript"/>
          <w:lang w:val="fr-FR" w:eastAsia="ja-JP"/>
        </w:rPr>
        <w:t>7</w:t>
      </w:r>
      <w:r w:rsidRPr="00A03B87">
        <w:rPr>
          <w:lang w:val="fr-FR" w:eastAsia="ja-JP"/>
        </w:rPr>
        <w:t xml:space="preserve"> </w:t>
      </w:r>
      <w:r w:rsidR="00A66C20">
        <w:rPr>
          <w:lang w:val="fr-FR" w:eastAsia="ja-JP"/>
        </w:rPr>
        <w:t xml:space="preserve">for </w:t>
      </w:r>
      <w:r w:rsidRPr="00A03B87">
        <w:rPr>
          <w:lang w:val="fr-FR" w:eastAsia="ja-JP"/>
        </w:rPr>
        <w:t>sta</w:t>
      </w:r>
      <w:r w:rsidR="00A66C20">
        <w:rPr>
          <w:lang w:val="fr-FR" w:eastAsia="ja-JP"/>
        </w:rPr>
        <w:t xml:space="preserve">ble cavity operation </w:t>
      </w:r>
      <w:r w:rsidRPr="00A03B87">
        <w:rPr>
          <w:lang w:val="fr-FR" w:eastAsia="ja-JP"/>
        </w:rPr>
        <w:t>in consideration of beam operation.</w:t>
      </w:r>
    </w:p>
    <w:p w14:paraId="2ECF4DE5" w14:textId="02BB63C6" w:rsidR="00A03B87" w:rsidRPr="00A03B87" w:rsidRDefault="00A03B87" w:rsidP="00A03B87">
      <w:pPr>
        <w:pStyle w:val="JACoWBodyTextIndent"/>
        <w:rPr>
          <w:lang w:val="fr-FR" w:eastAsia="ja-JP"/>
        </w:rPr>
      </w:pPr>
      <w:r w:rsidRPr="00A03B87">
        <w:rPr>
          <w:lang w:val="fr-FR" w:eastAsia="ja-JP"/>
        </w:rPr>
        <w:t xml:space="preserve">To achieve high </w:t>
      </w:r>
      <w:r w:rsidR="00A66C20">
        <w:rPr>
          <w:lang w:val="fr-FR" w:eastAsia="ja-JP"/>
        </w:rPr>
        <w:t>gradient</w:t>
      </w:r>
      <w:r w:rsidRPr="00A03B87">
        <w:rPr>
          <w:lang w:val="fr-FR" w:eastAsia="ja-JP"/>
        </w:rPr>
        <w:t xml:space="preserve">, the cavity was disassembled before the second, third, and sixth </w:t>
      </w:r>
      <w:r w:rsidR="00A66C20">
        <w:rPr>
          <w:lang w:val="fr-FR" w:eastAsia="ja-JP"/>
        </w:rPr>
        <w:t xml:space="preserve">horizontal </w:t>
      </w:r>
      <w:r w:rsidRPr="00A03B87">
        <w:rPr>
          <w:lang w:val="fr-FR" w:eastAsia="ja-JP"/>
        </w:rPr>
        <w:t xml:space="preserve">tests, and </w:t>
      </w:r>
      <w:r w:rsidR="00A66C20">
        <w:rPr>
          <w:lang w:val="fr-FR" w:eastAsia="ja-JP"/>
        </w:rPr>
        <w:t xml:space="preserve">appried </w:t>
      </w:r>
      <w:r w:rsidRPr="00A03B87">
        <w:rPr>
          <w:lang w:val="fr-FR" w:eastAsia="ja-JP"/>
        </w:rPr>
        <w:t>HPR</w:t>
      </w:r>
      <w:r w:rsidR="00A66C20">
        <w:rPr>
          <w:lang w:val="fr-FR" w:eastAsia="ja-JP"/>
        </w:rPr>
        <w:t>.</w:t>
      </w:r>
      <w:r w:rsidRPr="00A03B87">
        <w:rPr>
          <w:lang w:val="fr-FR" w:eastAsia="ja-JP"/>
        </w:rPr>
        <w:t xml:space="preserve"> However, multipacting at low </w:t>
      </w:r>
      <w:r w:rsidR="00A66C20">
        <w:rPr>
          <w:lang w:val="fr-FR" w:eastAsia="ja-JP"/>
        </w:rPr>
        <w:t xml:space="preserve">gradient </w:t>
      </w:r>
      <w:r w:rsidRPr="00A03B87">
        <w:rPr>
          <w:lang w:val="fr-FR" w:eastAsia="ja-JP"/>
        </w:rPr>
        <w:t xml:space="preserve">of about </w:t>
      </w:r>
      <w:r w:rsidR="00A66C20">
        <w:rPr>
          <w:lang w:val="fr-FR" w:eastAsia="ja-JP"/>
        </w:rPr>
        <w:t xml:space="preserve">several </w:t>
      </w:r>
      <w:r w:rsidRPr="00A03B87">
        <w:rPr>
          <w:lang w:val="fr-FR" w:eastAsia="ja-JP"/>
        </w:rPr>
        <w:t xml:space="preserve">kV/m </w:t>
      </w:r>
      <w:r w:rsidR="00A66C20">
        <w:rPr>
          <w:lang w:val="fr-FR" w:eastAsia="ja-JP"/>
        </w:rPr>
        <w:t xml:space="preserve">range </w:t>
      </w:r>
      <w:r w:rsidRPr="00A03B87">
        <w:rPr>
          <w:lang w:val="fr-FR" w:eastAsia="ja-JP"/>
        </w:rPr>
        <w:t xml:space="preserve">was observed in all </w:t>
      </w:r>
      <w:r w:rsidR="00A66C20">
        <w:rPr>
          <w:lang w:val="fr-FR" w:eastAsia="ja-JP"/>
        </w:rPr>
        <w:t>high gradient tests</w:t>
      </w:r>
      <w:r w:rsidRPr="00A03B87">
        <w:rPr>
          <w:lang w:val="fr-FR" w:eastAsia="ja-JP"/>
        </w:rPr>
        <w:t>. This</w:t>
      </w:r>
      <w:r w:rsidR="00A66C20">
        <w:rPr>
          <w:lang w:val="fr-FR" w:eastAsia="ja-JP"/>
        </w:rPr>
        <w:t xml:space="preserve"> low gradient multipacting </w:t>
      </w:r>
      <w:r w:rsidRPr="00A03B87">
        <w:rPr>
          <w:lang w:val="fr-FR" w:eastAsia="ja-JP"/>
        </w:rPr>
        <w:t xml:space="preserve">could be </w:t>
      </w:r>
      <w:r w:rsidR="00A66C20">
        <w:rPr>
          <w:lang w:val="fr-FR" w:eastAsia="ja-JP"/>
        </w:rPr>
        <w:t>processed b</w:t>
      </w:r>
      <w:r w:rsidRPr="00A03B87">
        <w:rPr>
          <w:lang w:val="fr-FR" w:eastAsia="ja-JP"/>
        </w:rPr>
        <w:t>y  RF process of about 2 hours</w:t>
      </w:r>
      <w:r w:rsidR="00A66C20">
        <w:rPr>
          <w:lang w:val="fr-FR" w:eastAsia="ja-JP"/>
        </w:rPr>
        <w:t>.</w:t>
      </w:r>
      <w:r w:rsidRPr="00A03B87">
        <w:rPr>
          <w:lang w:val="fr-FR" w:eastAsia="ja-JP"/>
        </w:rPr>
        <w:t xml:space="preserve"> The maximum </w:t>
      </w:r>
      <w:r w:rsidR="00A66C20">
        <w:rPr>
          <w:lang w:val="fr-FR" w:eastAsia="ja-JP"/>
        </w:rPr>
        <w:t xml:space="preserve">surface peak gradient </w:t>
      </w:r>
      <w:r w:rsidRPr="00A03B87">
        <w:rPr>
          <w:lang w:val="fr-FR" w:eastAsia="ja-JP"/>
        </w:rPr>
        <w:t xml:space="preserve">was limited </w:t>
      </w:r>
      <w:r w:rsidR="00A66C20">
        <w:rPr>
          <w:lang w:val="fr-FR" w:eastAsia="ja-JP"/>
        </w:rPr>
        <w:t xml:space="preserve">aroud </w:t>
      </w:r>
      <w:r w:rsidRPr="00A03B87">
        <w:rPr>
          <w:lang w:val="fr-FR" w:eastAsia="ja-JP"/>
        </w:rPr>
        <w:t>20</w:t>
      </w:r>
      <w:r w:rsidR="00A66C20">
        <w:rPr>
          <w:lang w:val="fr-FR" w:eastAsia="ja-JP"/>
        </w:rPr>
        <w:t xml:space="preserve"> to 40 </w:t>
      </w:r>
      <w:r w:rsidRPr="00A03B87">
        <w:rPr>
          <w:lang w:val="fr-FR" w:eastAsia="ja-JP"/>
        </w:rPr>
        <w:t>MV/m by field emission or quenc</w:t>
      </w:r>
      <w:r w:rsidR="00A66C20">
        <w:rPr>
          <w:lang w:val="fr-FR" w:eastAsia="ja-JP"/>
        </w:rPr>
        <w:t>h</w:t>
      </w:r>
      <w:r w:rsidRPr="00A03B87">
        <w:rPr>
          <w:lang w:val="fr-FR" w:eastAsia="ja-JP"/>
        </w:rPr>
        <w:t xml:space="preserve">. </w:t>
      </w:r>
      <w:r w:rsidR="000921A4">
        <w:rPr>
          <w:lang w:val="fr-FR" w:eastAsia="ja-JP"/>
        </w:rPr>
        <w:t>T</w:t>
      </w:r>
      <w:r w:rsidRPr="00A03B87">
        <w:rPr>
          <w:lang w:val="fr-FR" w:eastAsia="ja-JP"/>
        </w:rPr>
        <w:t xml:space="preserve">he cavity was </w:t>
      </w:r>
      <w:r w:rsidR="000921A4">
        <w:rPr>
          <w:lang w:val="fr-FR" w:eastAsia="ja-JP"/>
        </w:rPr>
        <w:t xml:space="preserve">appried </w:t>
      </w:r>
      <w:r w:rsidRPr="00A03B87">
        <w:rPr>
          <w:lang w:val="fr-FR" w:eastAsia="ja-JP"/>
        </w:rPr>
        <w:t xml:space="preserve">HPR </w:t>
      </w:r>
      <w:r w:rsidR="000921A4">
        <w:rPr>
          <w:lang w:val="fr-FR" w:eastAsia="ja-JP"/>
        </w:rPr>
        <w:t xml:space="preserve">to improved gradient, </w:t>
      </w:r>
      <w:r w:rsidRPr="00A03B87">
        <w:rPr>
          <w:lang w:val="fr-FR" w:eastAsia="ja-JP"/>
        </w:rPr>
        <w:t xml:space="preserve">but </w:t>
      </w:r>
      <w:r w:rsidR="000921A4">
        <w:rPr>
          <w:lang w:val="fr-FR" w:eastAsia="ja-JP"/>
        </w:rPr>
        <w:t xml:space="preserve">field emission and quench </w:t>
      </w:r>
      <w:r w:rsidRPr="00A03B87">
        <w:rPr>
          <w:lang w:val="fr-FR" w:eastAsia="ja-JP"/>
        </w:rPr>
        <w:t xml:space="preserve">could not be overcome. </w:t>
      </w:r>
      <w:r w:rsidR="000921A4" w:rsidRPr="000921A4">
        <w:rPr>
          <w:lang w:val="fr-FR" w:eastAsia="ja-JP"/>
        </w:rPr>
        <w:t xml:space="preserve">Since </w:t>
      </w:r>
      <w:r w:rsidR="000921A4">
        <w:rPr>
          <w:lang w:val="fr-FR" w:eastAsia="ja-JP"/>
        </w:rPr>
        <w:t xml:space="preserve">local clean booth was used </w:t>
      </w:r>
      <w:r w:rsidR="000921A4" w:rsidRPr="000921A4">
        <w:rPr>
          <w:lang w:val="fr-FR" w:eastAsia="ja-JP"/>
        </w:rPr>
        <w:t>for installation in</w:t>
      </w:r>
      <w:r w:rsidR="000921A4">
        <w:rPr>
          <w:lang w:val="fr-FR" w:eastAsia="ja-JP"/>
        </w:rPr>
        <w:t>to</w:t>
      </w:r>
      <w:r w:rsidR="000921A4" w:rsidRPr="000921A4">
        <w:rPr>
          <w:lang w:val="fr-FR" w:eastAsia="ja-JP"/>
        </w:rPr>
        <w:t xml:space="preserve"> the horizontal </w:t>
      </w:r>
      <w:r w:rsidR="000921A4">
        <w:rPr>
          <w:lang w:val="fr-FR" w:eastAsia="ja-JP"/>
        </w:rPr>
        <w:t xml:space="preserve">test </w:t>
      </w:r>
      <w:r w:rsidR="000921A4" w:rsidRPr="000921A4">
        <w:rPr>
          <w:lang w:val="fr-FR" w:eastAsia="ja-JP"/>
        </w:rPr>
        <w:t>cryostat, the clean booth had to be moved several times</w:t>
      </w:r>
      <w:r w:rsidR="00C253B7">
        <w:rPr>
          <w:lang w:val="fr-FR" w:eastAsia="ja-JP"/>
        </w:rPr>
        <w:t xml:space="preserve"> to complete assembly</w:t>
      </w:r>
      <w:r w:rsidR="000921A4" w:rsidRPr="000921A4">
        <w:rPr>
          <w:lang w:val="fr-FR" w:eastAsia="ja-JP"/>
        </w:rPr>
        <w:t xml:space="preserve">. </w:t>
      </w:r>
      <w:r w:rsidR="00C253B7">
        <w:rPr>
          <w:lang w:val="fr-FR" w:eastAsia="ja-JP"/>
        </w:rPr>
        <w:t>We suspect p</w:t>
      </w:r>
      <w:r w:rsidR="000921A4" w:rsidRPr="000921A4">
        <w:rPr>
          <w:lang w:val="fr-FR" w:eastAsia="ja-JP"/>
        </w:rPr>
        <w:t>artic</w:t>
      </w:r>
      <w:r w:rsidR="00C253B7">
        <w:rPr>
          <w:lang w:val="fr-FR" w:eastAsia="ja-JP"/>
        </w:rPr>
        <w:t>ulate</w:t>
      </w:r>
      <w:r w:rsidR="000921A4" w:rsidRPr="000921A4">
        <w:rPr>
          <w:lang w:val="fr-FR" w:eastAsia="ja-JP"/>
        </w:rPr>
        <w:t xml:space="preserve">s </w:t>
      </w:r>
      <w:r w:rsidR="00C253B7">
        <w:rPr>
          <w:lang w:val="fr-FR" w:eastAsia="ja-JP"/>
        </w:rPr>
        <w:t xml:space="preserve">enterd </w:t>
      </w:r>
      <w:r w:rsidR="000921A4" w:rsidRPr="000921A4">
        <w:rPr>
          <w:lang w:val="fr-FR" w:eastAsia="ja-JP"/>
        </w:rPr>
        <w:t>in</w:t>
      </w:r>
      <w:r w:rsidR="00C253B7">
        <w:rPr>
          <w:lang w:val="fr-FR" w:eastAsia="ja-JP"/>
        </w:rPr>
        <w:t>to the cavity</w:t>
      </w:r>
      <w:r w:rsidR="000921A4" w:rsidRPr="000921A4">
        <w:rPr>
          <w:lang w:val="fr-FR" w:eastAsia="ja-JP"/>
        </w:rPr>
        <w:t xml:space="preserve"> during assembly.</w:t>
      </w:r>
      <w:r w:rsidR="00C253B7">
        <w:rPr>
          <w:lang w:val="fr-FR" w:eastAsia="ja-JP"/>
        </w:rPr>
        <w:t xml:space="preserve"> It is necessayr to simplefy the assembly to achieve high gradient.</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tblGrid>
      <w:tr w:rsidR="00A03B87" w14:paraId="38259957" w14:textId="77777777" w:rsidTr="005D70FB">
        <w:tc>
          <w:tcPr>
            <w:tcW w:w="4891" w:type="dxa"/>
          </w:tcPr>
          <w:p w14:paraId="312A204B" w14:textId="77777777" w:rsidR="00A03B87" w:rsidRDefault="00A03B87" w:rsidP="005D70FB">
            <w:pPr>
              <w:jc w:val="center"/>
            </w:pPr>
            <w:r w:rsidRPr="00A579B4">
              <w:rPr>
                <w:rFonts w:hint="eastAsia"/>
                <w:noProof/>
              </w:rPr>
              <w:drawing>
                <wp:inline distT="0" distB="0" distL="0" distR="0" wp14:anchorId="37BC9E88" wp14:editId="02E0C5AE">
                  <wp:extent cx="2727343" cy="1842973"/>
                  <wp:effectExtent l="0" t="0" r="0" b="508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29979" cy="1844754"/>
                          </a:xfrm>
                          <a:prstGeom prst="rect">
                            <a:avLst/>
                          </a:prstGeom>
                          <a:noFill/>
                          <a:ln>
                            <a:noFill/>
                          </a:ln>
                        </pic:spPr>
                      </pic:pic>
                    </a:graphicData>
                  </a:graphic>
                </wp:inline>
              </w:drawing>
            </w:r>
          </w:p>
        </w:tc>
      </w:tr>
      <w:tr w:rsidR="00A03B87" w14:paraId="47D4548E" w14:textId="77777777" w:rsidTr="005D70FB">
        <w:tc>
          <w:tcPr>
            <w:tcW w:w="4891" w:type="dxa"/>
          </w:tcPr>
          <w:p w14:paraId="15786C02" w14:textId="121C10C0" w:rsidR="00A03B87" w:rsidRDefault="00A66C20" w:rsidP="00A66C20">
            <w:pPr>
              <w:ind w:left="100" w:hangingChars="50" w:hanging="100"/>
            </w:pPr>
            <w:r>
              <w:rPr>
                <w:rFonts w:hint="eastAsia"/>
                <w:lang w:eastAsia="ja-JP"/>
              </w:rPr>
              <w:t>F</w:t>
            </w:r>
            <w:r>
              <w:rPr>
                <w:lang w:eastAsia="ja-JP"/>
              </w:rPr>
              <w:t xml:space="preserve">igure 15: high gradient performance in horizontal test cryostat. </w:t>
            </w:r>
          </w:p>
        </w:tc>
      </w:tr>
    </w:tbl>
    <w:p w14:paraId="21CD625C" w14:textId="77777777" w:rsidR="00927E64" w:rsidRPr="009E6644" w:rsidRDefault="00927E64" w:rsidP="00824F5B">
      <w:pPr>
        <w:pStyle w:val="JACoWSectionHeading"/>
        <w:rPr>
          <w:lang w:val="en-GB"/>
        </w:rPr>
      </w:pPr>
      <w:r w:rsidRPr="009E6644">
        <w:rPr>
          <w:lang w:val="en-GB"/>
        </w:rPr>
        <w:t>CONCLUSION</w:t>
      </w:r>
    </w:p>
    <w:p w14:paraId="5F4339E3" w14:textId="34ED93BD" w:rsidR="00927E64" w:rsidRPr="009E6644" w:rsidRDefault="00320687" w:rsidP="00BE6BA7">
      <w:pPr>
        <w:pStyle w:val="JACoWBodyTextIndent"/>
      </w:pPr>
      <w:r w:rsidRPr="00320687">
        <w:t xml:space="preserve">The KEK </w:t>
      </w:r>
      <w:r>
        <w:t>S</w:t>
      </w:r>
      <w:r w:rsidRPr="00320687">
        <w:t xml:space="preserve">RF gun </w:t>
      </w:r>
      <w:r>
        <w:t xml:space="preserve">#2 </w:t>
      </w:r>
      <w:r w:rsidRPr="00320687">
        <w:t xml:space="preserve">was built to evaluate the </w:t>
      </w:r>
      <w:r>
        <w:t xml:space="preserve">fundamental </w:t>
      </w:r>
      <w:r w:rsidRPr="00320687">
        <w:t>performance</w:t>
      </w:r>
      <w:r>
        <w:t>.</w:t>
      </w:r>
      <w:r w:rsidRPr="00320687">
        <w:t xml:space="preserve"> Suppression of FE is important to achieve high </w:t>
      </w:r>
      <w:r>
        <w:t>gradient operation</w:t>
      </w:r>
      <w:r w:rsidRPr="00320687">
        <w:t xml:space="preserve">. </w:t>
      </w:r>
      <w:r w:rsidR="00BE6BA7">
        <w:t xml:space="preserve">Cavity itself can </w:t>
      </w:r>
      <w:r w:rsidR="00A03B87">
        <w:t xml:space="preserve">be </w:t>
      </w:r>
      <w:r w:rsidR="00BE6BA7">
        <w:t>achieve</w:t>
      </w:r>
      <w:r w:rsidR="00A03B87">
        <w:t>d</w:t>
      </w:r>
      <w:r w:rsidR="00BE6BA7">
        <w:t xml:space="preserve"> high gradient performance with</w:t>
      </w:r>
      <w:r w:rsidRPr="00320687">
        <w:t xml:space="preserve"> </w:t>
      </w:r>
      <w:r w:rsidR="00BE6BA7">
        <w:t>EP and HPR</w:t>
      </w:r>
      <w:r w:rsidRPr="00320687">
        <w:t xml:space="preserve">. However, the assembly for the </w:t>
      </w:r>
      <w:r w:rsidR="00BE6BA7">
        <w:t xml:space="preserve">horizontal </w:t>
      </w:r>
      <w:r w:rsidRPr="00320687">
        <w:t xml:space="preserve">test </w:t>
      </w:r>
      <w:r w:rsidR="00A03B87">
        <w:t>was</w:t>
      </w:r>
      <w:r w:rsidRPr="00320687">
        <w:t xml:space="preserve"> complicated</w:t>
      </w:r>
      <w:r w:rsidR="00A03B87">
        <w:t xml:space="preserve"> and degraded </w:t>
      </w:r>
      <w:r w:rsidRPr="00320687">
        <w:t xml:space="preserve">the </w:t>
      </w:r>
      <w:r w:rsidR="00A03B87">
        <w:t xml:space="preserve">cavity </w:t>
      </w:r>
      <w:r w:rsidRPr="00320687">
        <w:t xml:space="preserve">performance. It is important to establish appropriate assembly procedures. In addition, we are preparing equipment to evaluate </w:t>
      </w:r>
      <w:r w:rsidR="00A03B87">
        <w:t xml:space="preserve">SRF </w:t>
      </w:r>
      <w:r w:rsidRPr="00320687">
        <w:t xml:space="preserve">gun performance </w:t>
      </w:r>
      <w:r w:rsidR="00A03B87">
        <w:t xml:space="preserve">with </w:t>
      </w:r>
      <w:r w:rsidRPr="00320687">
        <w:t>beam tests. Although the short life of the photocathode remains an issue, individual performance evaluation of the superconducting solenoid, 90-degree bending magnet, and other equipment has been completed.</w:t>
      </w:r>
    </w:p>
    <w:p w14:paraId="3110AAD5" w14:textId="77777777" w:rsidR="00927E64" w:rsidRPr="009E6644" w:rsidRDefault="00927E64" w:rsidP="00927E64">
      <w:pPr>
        <w:pStyle w:val="JACoWSectionHeading"/>
        <w:rPr>
          <w:lang w:val="en-GB"/>
        </w:rPr>
      </w:pPr>
      <w:r w:rsidRPr="009E6644">
        <w:rPr>
          <w:lang w:val="en-GB"/>
        </w:rPr>
        <w:t>acknowledgEment</w:t>
      </w:r>
      <w:r w:rsidR="00B90CFF" w:rsidRPr="009E6644">
        <w:rPr>
          <w:lang w:val="en-GB"/>
        </w:rPr>
        <w:t>S</w:t>
      </w:r>
    </w:p>
    <w:p w14:paraId="5B796BCA" w14:textId="15D7B4FF" w:rsidR="00927E64" w:rsidRPr="009E6644" w:rsidRDefault="004C19A2" w:rsidP="004C19A2">
      <w:pPr>
        <w:pStyle w:val="JACoWBodyTextIndent"/>
      </w:pPr>
      <w:r w:rsidRPr="004C19A2">
        <w:rPr>
          <w:rStyle w:val="JACoWBodyTextIndentChar"/>
        </w:rPr>
        <w:t xml:space="preserve">We would like to thank Mr. Shinichi Imada and Mr. Yusuke Kikuchi of NAT Corporation for assembling the </w:t>
      </w:r>
      <w:r>
        <w:rPr>
          <w:rStyle w:val="JACoWBodyTextIndentChar"/>
        </w:rPr>
        <w:t xml:space="preserve">SRF gun </w:t>
      </w:r>
      <w:r w:rsidRPr="004C19A2">
        <w:rPr>
          <w:rStyle w:val="JACoWBodyTextIndentChar"/>
        </w:rPr>
        <w:t xml:space="preserve">and </w:t>
      </w:r>
      <w:r>
        <w:rPr>
          <w:rStyle w:val="JACoWBodyTextIndentChar"/>
        </w:rPr>
        <w:t xml:space="preserve">contribution for </w:t>
      </w:r>
      <w:r w:rsidRPr="004C19A2">
        <w:rPr>
          <w:rStyle w:val="JACoWBodyTextIndentChar"/>
        </w:rPr>
        <w:t>the experiments. We are deeply grateful to Associate Professor Jinfeng Yang of Osaka University for his cooperation and appropriate advice on the experiments.</w:t>
      </w:r>
    </w:p>
    <w:p w14:paraId="5C291D3E" w14:textId="77777777" w:rsidR="00927E64" w:rsidRPr="009E6644" w:rsidRDefault="00927E64" w:rsidP="00927E64">
      <w:pPr>
        <w:pStyle w:val="JACoWSectionHeading"/>
        <w:rPr>
          <w:lang w:val="en-GB"/>
        </w:rPr>
      </w:pPr>
      <w:r w:rsidRPr="009E6644">
        <w:rPr>
          <w:lang w:val="en-GB"/>
        </w:rPr>
        <w:t>References</w:t>
      </w:r>
    </w:p>
    <w:p w14:paraId="3053ACD7" w14:textId="02FEA24F" w:rsidR="00927E64" w:rsidRPr="009E6644" w:rsidRDefault="00C42D1C" w:rsidP="001517C2">
      <w:pPr>
        <w:pStyle w:val="JACoWReferencewhen9Refs"/>
      </w:pPr>
      <w:r>
        <w:t>[1]</w:t>
      </w:r>
      <w:r>
        <w:tab/>
      </w:r>
      <w:r w:rsidR="002A387B">
        <w:t>KEK report 2012-4</w:t>
      </w:r>
    </w:p>
    <w:p w14:paraId="33FB6EA9" w14:textId="00810F31" w:rsidR="00927E64" w:rsidRDefault="00C42D1C" w:rsidP="00CC6AED">
      <w:pPr>
        <w:pStyle w:val="JACoWReferencewhen9Refs"/>
      </w:pPr>
      <w:r>
        <w:t>[2]</w:t>
      </w:r>
      <w:r>
        <w:tab/>
      </w:r>
      <w:r w:rsidR="00134C33" w:rsidRPr="00134C33">
        <w:t>T. Konomi et.al., SRF 2019, FRCAB4.</w:t>
      </w:r>
    </w:p>
    <w:p w14:paraId="03B844B4" w14:textId="77777777" w:rsidR="00927E64" w:rsidRDefault="00CC6AED" w:rsidP="009F4EC1">
      <w:pPr>
        <w:pStyle w:val="JACoWReferencewhen9Refs"/>
        <w:rPr>
          <w:lang w:eastAsia="ja-JP"/>
        </w:rPr>
      </w:pPr>
      <w:r>
        <w:rPr>
          <w:rFonts w:hint="eastAsia"/>
          <w:lang w:eastAsia="ja-JP"/>
        </w:rPr>
        <w:t>[</w:t>
      </w:r>
      <w:r>
        <w:rPr>
          <w:lang w:eastAsia="ja-JP"/>
        </w:rPr>
        <w:t>3]  K. Umemori et al., IPAC2016, WEPMB01</w:t>
      </w:r>
      <w:r w:rsidR="009F4EC1">
        <w:rPr>
          <w:lang w:eastAsia="ja-JP"/>
        </w:rPr>
        <w:t>5.</w:t>
      </w:r>
    </w:p>
    <w:sectPr w:rsidR="00927E64" w:rsidSect="004C19A2">
      <w:footnotePr>
        <w:pos w:val="beneathText"/>
        <w:numFmt w:val="chicago"/>
      </w:footnotePr>
      <w:endnotePr>
        <w:numFmt w:val="decimal"/>
      </w:endnotePr>
      <w:pgSz w:w="11907" w:h="16840" w:code="9"/>
      <w:pgMar w:top="2102" w:right="1138" w:bottom="1080" w:left="1138" w:header="720" w:footer="720" w:gutter="0"/>
      <w:cols w:num="2" w:space="28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D556DB" w14:textId="77777777" w:rsidR="00F50CED" w:rsidRDefault="00F50CED"/>
  </w:endnote>
  <w:endnote w:type="continuationSeparator" w:id="0">
    <w:p w14:paraId="3F004EAC" w14:textId="77777777" w:rsidR="00F50CED" w:rsidRDefault="00F50C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embedRegular r:id="rId1" w:fontKey="{C5D264A1-F70E-4765-9978-7CB873E574C0}"/>
    <w:embedBold r:id="rId2" w:fontKey="{C51AA0D3-78DB-4EAA-871D-CA724B9366CB}"/>
    <w:embedItalic r:id="rId3" w:fontKey="{E30140EE-4E42-4715-9EB3-2610111C4F23}"/>
    <w:embedBoldItalic r:id="rId4" w:fontKey="{2CF1EE8D-A7ED-4B0D-B53B-CEC356064F49}"/>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5" w:fontKey="{4254142F-BD63-446B-9640-FD020B3E76A4}"/>
    <w:embedBold r:id="rId6" w:fontKey="{F9765E1E-C739-40CF-BD53-96A3B3284481}"/>
    <w:embedItalic r:id="rId7" w:fontKey="{04794AC5-A4DA-4199-9AC9-A25770D169CA}"/>
    <w:embedBoldItalic r:id="rId8" w:fontKey="{10631664-009F-4A53-B86C-8962C580CF5A}"/>
  </w:font>
  <w:font w:name="ＭＳ ゴシック">
    <w:altName w:val="MS Gothic"/>
    <w:panose1 w:val="020B0609070205080204"/>
    <w:charset w:val="80"/>
    <w:family w:val="modern"/>
    <w:pitch w:val="fixed"/>
    <w:sig w:usb0="E00002FF" w:usb1="6AC7FDFB" w:usb2="08000012" w:usb3="00000000" w:csb0="0002009F" w:csb1="00000000"/>
  </w:font>
  <w:font w:name="Liberation Mono">
    <w:altName w:val="Calibri"/>
    <w:charset w:val="00"/>
    <w:family w:val="modern"/>
    <w:pitch w:val="fixed"/>
    <w:sig w:usb0="E0000AFF" w:usb1="500078FF" w:usb2="00000001" w:usb3="00000000" w:csb0="000001BF" w:csb1="00000000"/>
  </w:font>
  <w:font w:name="Tahoma">
    <w:panose1 w:val="020B0604030504040204"/>
    <w:charset w:val="00"/>
    <w:family w:val="swiss"/>
    <w:pitch w:val="variable"/>
    <w:sig w:usb0="E1002EFF" w:usb1="C000605B" w:usb2="00000029" w:usb3="00000000" w:csb0="000101FF" w:csb1="00000000"/>
    <w:embedRegular r:id="rId9" w:fontKey="{80D24DBC-8952-4455-B078-0F93946AEFB7}"/>
  </w:font>
  <w:font w:name="Consolas">
    <w:panose1 w:val="020B0609020204030204"/>
    <w:charset w:val="00"/>
    <w:family w:val="modern"/>
    <w:pitch w:val="fixed"/>
    <w:sig w:usb0="E00006FF" w:usb1="0000FCFF" w:usb2="00000001" w:usb3="00000000" w:csb0="0000019F" w:csb1="00000000"/>
    <w:embedRegular r:id="rId10" w:fontKey="{CD70FB64-B151-4B8A-BC13-1C94616A8612}"/>
  </w:font>
  <w:font w:name="Calibri">
    <w:panose1 w:val="020F0502020204030204"/>
    <w:charset w:val="00"/>
    <w:family w:val="swiss"/>
    <w:pitch w:val="variable"/>
    <w:sig w:usb0="E4002EFF" w:usb1="C000247B" w:usb2="00000009" w:usb3="00000000" w:csb0="000001FF" w:csb1="00000000"/>
    <w:embedRegular r:id="rId11" w:fontKey="{71FF5FC8-F82D-4C22-A947-14D09D63C653}"/>
    <w:embedItalic r:id="rId12" w:fontKey="{6497E91A-E849-4F8C-8CC0-6B121D8A4CC1}"/>
  </w:font>
  <w:font w:name="ＭＳ Ｐ明朝">
    <w:panose1 w:val="02020600040205080304"/>
    <w:charset w:val="80"/>
    <w:family w:val="roman"/>
    <w:pitch w:val="variable"/>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Italic r:id="rId13" w:fontKey="{CC42AA87-CB3B-40C0-B0EB-8F4FD59A92AE}"/>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3B1F7E" w14:textId="77777777" w:rsidR="00F50CED" w:rsidRDefault="00F50CED">
      <w:r>
        <w:separator/>
      </w:r>
    </w:p>
  </w:footnote>
  <w:footnote w:type="continuationSeparator" w:id="0">
    <w:p w14:paraId="5C2DEB91" w14:textId="77777777" w:rsidR="00F50CED" w:rsidRDefault="00F50C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558D40C"/>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33CA23EA"/>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3270694E"/>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AACA95B8"/>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EDB6FCCC"/>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BC6BB9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654F7EA"/>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D64F0BC"/>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2286414"/>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4A506F9A"/>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45A1261"/>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11324CD7"/>
    <w:multiLevelType w:val="hybridMultilevel"/>
    <w:tmpl w:val="0C5A38BE"/>
    <w:lvl w:ilvl="0" w:tplc="6D8E591C">
      <w:start w:val="1"/>
      <w:numFmt w:val="bullet"/>
      <w:pStyle w:val="JACoWBulletedList"/>
      <w:lvlText w:val=""/>
      <w:lvlJc w:val="left"/>
      <w:pPr>
        <w:tabs>
          <w:tab w:val="num" w:pos="344"/>
        </w:tabs>
        <w:ind w:left="344" w:hanging="202"/>
      </w:pPr>
      <w:rPr>
        <w:rFonts w:ascii="Symbol" w:hAnsi="Symbol" w:hint="default"/>
      </w:rPr>
    </w:lvl>
    <w:lvl w:ilvl="1" w:tplc="04090003" w:tentative="1">
      <w:start w:val="1"/>
      <w:numFmt w:val="bullet"/>
      <w:lvlText w:val="o"/>
      <w:lvlJc w:val="left"/>
      <w:pPr>
        <w:tabs>
          <w:tab w:val="num" w:pos="1620"/>
        </w:tabs>
        <w:ind w:left="1620" w:hanging="360"/>
      </w:pPr>
      <w:rPr>
        <w:rFonts w:ascii="Courier New" w:hAnsi="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12" w15:restartNumberingAfterBreak="0">
    <w:nsid w:val="21EA3E2E"/>
    <w:multiLevelType w:val="multilevel"/>
    <w:tmpl w:val="40C675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15:restartNumberingAfterBreak="0">
    <w:nsid w:val="3EF90EFD"/>
    <w:multiLevelType w:val="hybridMultilevel"/>
    <w:tmpl w:val="59FA4BF6"/>
    <w:lvl w:ilvl="0" w:tplc="08070001">
      <w:start w:val="1"/>
      <w:numFmt w:val="bullet"/>
      <w:lvlText w:val=""/>
      <w:lvlJc w:val="left"/>
      <w:pPr>
        <w:ind w:left="3195" w:hanging="360"/>
      </w:pPr>
      <w:rPr>
        <w:rFonts w:ascii="Symbol" w:hAnsi="Symbol"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14" w15:restartNumberingAfterBreak="0">
    <w:nsid w:val="44635A35"/>
    <w:multiLevelType w:val="hybridMultilevel"/>
    <w:tmpl w:val="DFA6737A"/>
    <w:lvl w:ilvl="0" w:tplc="B80C1C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2F72675"/>
    <w:multiLevelType w:val="hybridMultilevel"/>
    <w:tmpl w:val="252A4992"/>
    <w:lvl w:ilvl="0" w:tplc="0409000F">
      <w:start w:val="1"/>
      <w:numFmt w:val="decimal"/>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15:restartNumberingAfterBreak="0">
    <w:nsid w:val="5C1427A8"/>
    <w:multiLevelType w:val="hybridMultilevel"/>
    <w:tmpl w:val="205E0C46"/>
    <w:lvl w:ilvl="0" w:tplc="4DE2586A">
      <w:start w:val="1"/>
      <w:numFmt w:val="decimal"/>
      <w:lvlText w:val="%1"/>
      <w:lvlJc w:val="left"/>
      <w:pPr>
        <w:tabs>
          <w:tab w:val="num" w:pos="360"/>
        </w:tabs>
        <w:ind w:left="360" w:hanging="360"/>
      </w:pPr>
      <w:rPr>
        <w:rFonts w:ascii="Times" w:hAnsi="Times" w:hint="default"/>
        <w:b/>
        <w:i w:val="0"/>
        <w:sz w:val="24"/>
      </w:rPr>
    </w:lvl>
    <w:lvl w:ilvl="1" w:tplc="3724E022">
      <w:numFmt w:val="none"/>
      <w:lvlText w:val=""/>
      <w:lvlJc w:val="left"/>
      <w:pPr>
        <w:tabs>
          <w:tab w:val="num" w:pos="360"/>
        </w:tabs>
      </w:pPr>
    </w:lvl>
    <w:lvl w:ilvl="2" w:tplc="3BA20238">
      <w:numFmt w:val="none"/>
      <w:lvlText w:val=""/>
      <w:lvlJc w:val="left"/>
      <w:pPr>
        <w:tabs>
          <w:tab w:val="num" w:pos="360"/>
        </w:tabs>
      </w:pPr>
    </w:lvl>
    <w:lvl w:ilvl="3" w:tplc="998E4A0A">
      <w:numFmt w:val="none"/>
      <w:lvlText w:val=""/>
      <w:lvlJc w:val="left"/>
      <w:pPr>
        <w:tabs>
          <w:tab w:val="num" w:pos="360"/>
        </w:tabs>
      </w:pPr>
    </w:lvl>
    <w:lvl w:ilvl="4" w:tplc="C4D83908">
      <w:numFmt w:val="none"/>
      <w:lvlText w:val=""/>
      <w:lvlJc w:val="left"/>
      <w:pPr>
        <w:tabs>
          <w:tab w:val="num" w:pos="360"/>
        </w:tabs>
      </w:pPr>
    </w:lvl>
    <w:lvl w:ilvl="5" w:tplc="78FE03DA">
      <w:numFmt w:val="none"/>
      <w:lvlText w:val=""/>
      <w:lvlJc w:val="left"/>
      <w:pPr>
        <w:tabs>
          <w:tab w:val="num" w:pos="360"/>
        </w:tabs>
      </w:pPr>
    </w:lvl>
    <w:lvl w:ilvl="6" w:tplc="24AAE1CA">
      <w:numFmt w:val="none"/>
      <w:lvlText w:val=""/>
      <w:lvlJc w:val="left"/>
      <w:pPr>
        <w:tabs>
          <w:tab w:val="num" w:pos="360"/>
        </w:tabs>
      </w:pPr>
    </w:lvl>
    <w:lvl w:ilvl="7" w:tplc="AC7C8E80">
      <w:numFmt w:val="none"/>
      <w:lvlText w:val=""/>
      <w:lvlJc w:val="left"/>
      <w:pPr>
        <w:tabs>
          <w:tab w:val="num" w:pos="360"/>
        </w:tabs>
      </w:pPr>
    </w:lvl>
    <w:lvl w:ilvl="8" w:tplc="5EA8CA18">
      <w:numFmt w:val="none"/>
      <w:lvlText w:val=""/>
      <w:lvlJc w:val="left"/>
      <w:pPr>
        <w:tabs>
          <w:tab w:val="num" w:pos="360"/>
        </w:tabs>
      </w:pPr>
    </w:lvl>
  </w:abstractNum>
  <w:abstractNum w:abstractNumId="17" w15:restartNumberingAfterBreak="0">
    <w:nsid w:val="5EFC4232"/>
    <w:multiLevelType w:val="hybridMultilevel"/>
    <w:tmpl w:val="72B044C4"/>
    <w:lvl w:ilvl="0" w:tplc="0409000F">
      <w:start w:val="1"/>
      <w:numFmt w:val="decimal"/>
      <w:lvlText w:val="%1."/>
      <w:lvlJc w:val="left"/>
      <w:pPr>
        <w:ind w:left="3195" w:hanging="360"/>
      </w:pPr>
      <w:rPr>
        <w:rFonts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18" w15:restartNumberingAfterBreak="0">
    <w:nsid w:val="67016AE4"/>
    <w:multiLevelType w:val="hybridMultilevel"/>
    <w:tmpl w:val="F82663BE"/>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19" w15:restartNumberingAfterBreak="0">
    <w:nsid w:val="694A0248"/>
    <w:multiLevelType w:val="hybridMultilevel"/>
    <w:tmpl w:val="7BD620F6"/>
    <w:lvl w:ilvl="0" w:tplc="CCF4351E">
      <w:start w:val="1"/>
      <w:numFmt w:val="decimal"/>
      <w:pStyle w:val="JACoWNumberedlist"/>
      <w:lvlText w:val="%1."/>
      <w:lvlJc w:val="left"/>
      <w:pPr>
        <w:ind w:left="2344" w:hanging="360"/>
      </w:pPr>
      <w:rPr>
        <w:rFonts w:hint="default"/>
      </w:rPr>
    </w:lvl>
    <w:lvl w:ilvl="1" w:tplc="04090003" w:tentative="1">
      <w:start w:val="1"/>
      <w:numFmt w:val="bullet"/>
      <w:lvlText w:val="o"/>
      <w:lvlJc w:val="left"/>
      <w:pPr>
        <w:ind w:left="2922" w:hanging="360"/>
      </w:pPr>
      <w:rPr>
        <w:rFonts w:ascii="Courier New" w:hAnsi="Courier New" w:cs="Courier New" w:hint="default"/>
      </w:rPr>
    </w:lvl>
    <w:lvl w:ilvl="2" w:tplc="04090005" w:tentative="1">
      <w:start w:val="1"/>
      <w:numFmt w:val="bullet"/>
      <w:lvlText w:val=""/>
      <w:lvlJc w:val="left"/>
      <w:pPr>
        <w:ind w:left="3642" w:hanging="360"/>
      </w:pPr>
      <w:rPr>
        <w:rFonts w:ascii="Wingdings" w:hAnsi="Wingdings" w:hint="default"/>
      </w:rPr>
    </w:lvl>
    <w:lvl w:ilvl="3" w:tplc="E8905F5E">
      <w:start w:val="1"/>
      <w:numFmt w:val="decimal"/>
      <w:lvlText w:val="%4."/>
      <w:lvlJc w:val="left"/>
      <w:pPr>
        <w:ind w:left="2344" w:hanging="360"/>
      </w:pPr>
      <w:rPr>
        <w:rFonts w:hint="default"/>
        <w:b w:val="0"/>
      </w:rPr>
    </w:lvl>
    <w:lvl w:ilvl="4" w:tplc="04090003" w:tentative="1">
      <w:start w:val="1"/>
      <w:numFmt w:val="bullet"/>
      <w:lvlText w:val="o"/>
      <w:lvlJc w:val="left"/>
      <w:pPr>
        <w:ind w:left="5082" w:hanging="360"/>
      </w:pPr>
      <w:rPr>
        <w:rFonts w:ascii="Courier New" w:hAnsi="Courier New" w:cs="Courier New" w:hint="default"/>
      </w:rPr>
    </w:lvl>
    <w:lvl w:ilvl="5" w:tplc="04090005" w:tentative="1">
      <w:start w:val="1"/>
      <w:numFmt w:val="bullet"/>
      <w:lvlText w:val=""/>
      <w:lvlJc w:val="left"/>
      <w:pPr>
        <w:ind w:left="5802" w:hanging="360"/>
      </w:pPr>
      <w:rPr>
        <w:rFonts w:ascii="Wingdings" w:hAnsi="Wingdings" w:hint="default"/>
      </w:rPr>
    </w:lvl>
    <w:lvl w:ilvl="6" w:tplc="04090001" w:tentative="1">
      <w:start w:val="1"/>
      <w:numFmt w:val="bullet"/>
      <w:lvlText w:val=""/>
      <w:lvlJc w:val="left"/>
      <w:pPr>
        <w:ind w:left="6522" w:hanging="360"/>
      </w:pPr>
      <w:rPr>
        <w:rFonts w:ascii="Symbol" w:hAnsi="Symbol" w:hint="default"/>
      </w:rPr>
    </w:lvl>
    <w:lvl w:ilvl="7" w:tplc="04090003" w:tentative="1">
      <w:start w:val="1"/>
      <w:numFmt w:val="bullet"/>
      <w:lvlText w:val="o"/>
      <w:lvlJc w:val="left"/>
      <w:pPr>
        <w:ind w:left="7242" w:hanging="360"/>
      </w:pPr>
      <w:rPr>
        <w:rFonts w:ascii="Courier New" w:hAnsi="Courier New" w:cs="Courier New" w:hint="default"/>
      </w:rPr>
    </w:lvl>
    <w:lvl w:ilvl="8" w:tplc="04090005" w:tentative="1">
      <w:start w:val="1"/>
      <w:numFmt w:val="bullet"/>
      <w:lvlText w:val=""/>
      <w:lvlJc w:val="left"/>
      <w:pPr>
        <w:ind w:left="7962" w:hanging="360"/>
      </w:pPr>
      <w:rPr>
        <w:rFonts w:ascii="Wingdings" w:hAnsi="Wingdings" w:hint="default"/>
      </w:rPr>
    </w:lvl>
  </w:abstractNum>
  <w:num w:numId="1" w16cid:durableId="763918802">
    <w:abstractNumId w:val="16"/>
  </w:num>
  <w:num w:numId="2" w16cid:durableId="842403120">
    <w:abstractNumId w:val="11"/>
  </w:num>
  <w:num w:numId="3" w16cid:durableId="1361593079">
    <w:abstractNumId w:val="12"/>
  </w:num>
  <w:num w:numId="4" w16cid:durableId="1788698478">
    <w:abstractNumId w:val="9"/>
  </w:num>
  <w:num w:numId="5" w16cid:durableId="508955529">
    <w:abstractNumId w:val="7"/>
  </w:num>
  <w:num w:numId="6" w16cid:durableId="1739206875">
    <w:abstractNumId w:val="6"/>
  </w:num>
  <w:num w:numId="7" w16cid:durableId="1127971123">
    <w:abstractNumId w:val="5"/>
  </w:num>
  <w:num w:numId="8" w16cid:durableId="840437061">
    <w:abstractNumId w:val="4"/>
  </w:num>
  <w:num w:numId="9" w16cid:durableId="604579704">
    <w:abstractNumId w:val="8"/>
  </w:num>
  <w:num w:numId="10" w16cid:durableId="1862547109">
    <w:abstractNumId w:val="3"/>
  </w:num>
  <w:num w:numId="11" w16cid:durableId="37436447">
    <w:abstractNumId w:val="2"/>
  </w:num>
  <w:num w:numId="12" w16cid:durableId="1234585858">
    <w:abstractNumId w:val="1"/>
  </w:num>
  <w:num w:numId="13" w16cid:durableId="1255090879">
    <w:abstractNumId w:val="0"/>
  </w:num>
  <w:num w:numId="14" w16cid:durableId="308024189">
    <w:abstractNumId w:val="10"/>
  </w:num>
  <w:num w:numId="15" w16cid:durableId="155999171">
    <w:abstractNumId w:val="18"/>
  </w:num>
  <w:num w:numId="16" w16cid:durableId="434011314">
    <w:abstractNumId w:val="17"/>
  </w:num>
  <w:num w:numId="17" w16cid:durableId="1537279045">
    <w:abstractNumId w:val="15"/>
  </w:num>
  <w:num w:numId="18" w16cid:durableId="1458836418">
    <w:abstractNumId w:val="13"/>
  </w:num>
  <w:num w:numId="19" w16cid:durableId="1034575102">
    <w:abstractNumId w:val="19"/>
  </w:num>
  <w:num w:numId="20" w16cid:durableId="1416318947">
    <w:abstractNumId w:val="14"/>
  </w:num>
  <w:num w:numId="21" w16cid:durableId="1815172888">
    <w:abstractNumId w:val="11"/>
  </w:num>
  <w:num w:numId="22" w16cid:durableId="491682647">
    <w:abstractNumId w:val="11"/>
  </w:num>
  <w:num w:numId="23" w16cid:durableId="173585582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embedTrueTypeFonts/>
  <w:bordersDoNotSurroundHeader/>
  <w:bordersDoNotSurroundFooter/>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4096" w:nlCheck="1" w:checkStyle="0"/>
  <w:activeWritingStyle w:appName="MSWord" w:lang="de-DE"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en-GB" w:vendorID="64" w:dllVersion="0" w:nlCheck="1" w:checkStyle="0"/>
  <w:activeWritingStyle w:appName="MSWord" w:lang="en-US" w:vendorID="64" w:dllVersion="0" w:nlCheck="1" w:checkStyle="0"/>
  <w:activeWritingStyle w:appName="MSWord" w:lang="ja-JP" w:vendorID="64" w:dllVersion="0" w:nlCheck="1" w:checkStyle="1"/>
  <w:attachedTemplate r:id="rId1"/>
  <w:stylePaneFormatFilter w:val="3028" w:allStyles="0" w:customStyles="0" w:latentStyles="0" w:stylesInUse="1" w:headingStyles="1" w:numberingStyles="0" w:tableStyles="0" w:directFormattingOnRuns="0" w:directFormattingOnParagraphs="0" w:directFormattingOnNumbering="0" w:directFormattingOnTables="0" w:clearFormatting="1" w:top3HeadingStyles="1" w:visibleStyles="0" w:alternateStyleNames="0"/>
  <w:stylePaneSortMethod w:val="0000"/>
  <w:defaultTabStop w:val="357"/>
  <w:autoHyphenation/>
  <w:hyphenationZone w:val="425"/>
  <w:drawingGridHorizontalSpacing w:val="29"/>
  <w:drawingGridVerticalSpacing w:val="187"/>
  <w:displayHorizontalDrawingGridEvery w:val="2"/>
  <w:displayVerticalDrawingGridEvery w:val="2"/>
  <w:noPunctuationKerning/>
  <w:characterSpacingControl w:val="doNotCompress"/>
  <w:hdrShapeDefaults>
    <o:shapedefaults v:ext="edit" spidmax="2050">
      <v:textbox inset="5.85pt,.7pt,5.85pt,.7pt"/>
    </o:shapedefaults>
  </w:hdrShapeDefaults>
  <w:footnotePr>
    <w:pos w:val="beneathText"/>
    <w:numFmt w:val="chicago"/>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6160"/>
    <w:rsid w:val="00000DB8"/>
    <w:rsid w:val="00002360"/>
    <w:rsid w:val="000030C7"/>
    <w:rsid w:val="000072CE"/>
    <w:rsid w:val="00007CCD"/>
    <w:rsid w:val="00011BB2"/>
    <w:rsid w:val="000120AA"/>
    <w:rsid w:val="00012754"/>
    <w:rsid w:val="00013861"/>
    <w:rsid w:val="00013ABB"/>
    <w:rsid w:val="00013D04"/>
    <w:rsid w:val="000160F5"/>
    <w:rsid w:val="000179B6"/>
    <w:rsid w:val="00020432"/>
    <w:rsid w:val="0002257C"/>
    <w:rsid w:val="00023333"/>
    <w:rsid w:val="00024E77"/>
    <w:rsid w:val="000259C8"/>
    <w:rsid w:val="000264AD"/>
    <w:rsid w:val="000305F3"/>
    <w:rsid w:val="000312DC"/>
    <w:rsid w:val="000321B1"/>
    <w:rsid w:val="000322EF"/>
    <w:rsid w:val="000334AD"/>
    <w:rsid w:val="000339EC"/>
    <w:rsid w:val="00041FEC"/>
    <w:rsid w:val="00042A9C"/>
    <w:rsid w:val="00042B73"/>
    <w:rsid w:val="000460AE"/>
    <w:rsid w:val="00046FE8"/>
    <w:rsid w:val="00047219"/>
    <w:rsid w:val="00050A30"/>
    <w:rsid w:val="00052CB4"/>
    <w:rsid w:val="00053CF4"/>
    <w:rsid w:val="00056950"/>
    <w:rsid w:val="00056E9E"/>
    <w:rsid w:val="00061CC1"/>
    <w:rsid w:val="000634BB"/>
    <w:rsid w:val="000643D5"/>
    <w:rsid w:val="00066F1A"/>
    <w:rsid w:val="00070532"/>
    <w:rsid w:val="00072FF4"/>
    <w:rsid w:val="0007331E"/>
    <w:rsid w:val="00074291"/>
    <w:rsid w:val="00074A20"/>
    <w:rsid w:val="000752BF"/>
    <w:rsid w:val="0007678C"/>
    <w:rsid w:val="00076F9F"/>
    <w:rsid w:val="0008212B"/>
    <w:rsid w:val="000836F2"/>
    <w:rsid w:val="00083FA2"/>
    <w:rsid w:val="00084085"/>
    <w:rsid w:val="000859BC"/>
    <w:rsid w:val="00087B99"/>
    <w:rsid w:val="00087D3D"/>
    <w:rsid w:val="00092076"/>
    <w:rsid w:val="000920EA"/>
    <w:rsid w:val="000921A4"/>
    <w:rsid w:val="00094BA7"/>
    <w:rsid w:val="00096B6B"/>
    <w:rsid w:val="000974D8"/>
    <w:rsid w:val="000A1AED"/>
    <w:rsid w:val="000A1CA7"/>
    <w:rsid w:val="000A2162"/>
    <w:rsid w:val="000A2A9A"/>
    <w:rsid w:val="000A2FA2"/>
    <w:rsid w:val="000A7737"/>
    <w:rsid w:val="000B1371"/>
    <w:rsid w:val="000B7069"/>
    <w:rsid w:val="000C1534"/>
    <w:rsid w:val="000C1815"/>
    <w:rsid w:val="000C27C1"/>
    <w:rsid w:val="000C7727"/>
    <w:rsid w:val="000C7DD5"/>
    <w:rsid w:val="000D0EE2"/>
    <w:rsid w:val="000D3DAF"/>
    <w:rsid w:val="000D4C5C"/>
    <w:rsid w:val="000D6A43"/>
    <w:rsid w:val="000E0E16"/>
    <w:rsid w:val="000E1BEA"/>
    <w:rsid w:val="000E1EAA"/>
    <w:rsid w:val="000E2500"/>
    <w:rsid w:val="000E28FD"/>
    <w:rsid w:val="000E309A"/>
    <w:rsid w:val="000E33E1"/>
    <w:rsid w:val="000E34D4"/>
    <w:rsid w:val="000E38F0"/>
    <w:rsid w:val="000E57D6"/>
    <w:rsid w:val="000E5C8A"/>
    <w:rsid w:val="000E7615"/>
    <w:rsid w:val="000F18A9"/>
    <w:rsid w:val="000F1BAC"/>
    <w:rsid w:val="000F3F19"/>
    <w:rsid w:val="000F6832"/>
    <w:rsid w:val="001020F0"/>
    <w:rsid w:val="00103192"/>
    <w:rsid w:val="001035CD"/>
    <w:rsid w:val="001042DC"/>
    <w:rsid w:val="00104779"/>
    <w:rsid w:val="00104B6A"/>
    <w:rsid w:val="00106DCF"/>
    <w:rsid w:val="001072CB"/>
    <w:rsid w:val="001109EC"/>
    <w:rsid w:val="00112CA3"/>
    <w:rsid w:val="00113B1E"/>
    <w:rsid w:val="00113EB7"/>
    <w:rsid w:val="0011613C"/>
    <w:rsid w:val="0011693D"/>
    <w:rsid w:val="00116CD3"/>
    <w:rsid w:val="00117DC0"/>
    <w:rsid w:val="00120768"/>
    <w:rsid w:val="00123677"/>
    <w:rsid w:val="00127584"/>
    <w:rsid w:val="00133F79"/>
    <w:rsid w:val="0013468C"/>
    <w:rsid w:val="00134C33"/>
    <w:rsid w:val="00134CD6"/>
    <w:rsid w:val="00134D02"/>
    <w:rsid w:val="00137E9E"/>
    <w:rsid w:val="0014145F"/>
    <w:rsid w:val="00142809"/>
    <w:rsid w:val="001458AE"/>
    <w:rsid w:val="00147417"/>
    <w:rsid w:val="001517C2"/>
    <w:rsid w:val="0015344C"/>
    <w:rsid w:val="00154786"/>
    <w:rsid w:val="00157900"/>
    <w:rsid w:val="00160619"/>
    <w:rsid w:val="0016080C"/>
    <w:rsid w:val="001615D1"/>
    <w:rsid w:val="00162067"/>
    <w:rsid w:val="001630E8"/>
    <w:rsid w:val="00164A92"/>
    <w:rsid w:val="00165665"/>
    <w:rsid w:val="001663F5"/>
    <w:rsid w:val="00166737"/>
    <w:rsid w:val="001670AE"/>
    <w:rsid w:val="00171805"/>
    <w:rsid w:val="0017430F"/>
    <w:rsid w:val="00174DE4"/>
    <w:rsid w:val="001822D4"/>
    <w:rsid w:val="00183020"/>
    <w:rsid w:val="00183A3C"/>
    <w:rsid w:val="00184226"/>
    <w:rsid w:val="00193D45"/>
    <w:rsid w:val="00195713"/>
    <w:rsid w:val="00196E58"/>
    <w:rsid w:val="0019740F"/>
    <w:rsid w:val="00197F96"/>
    <w:rsid w:val="001A2A88"/>
    <w:rsid w:val="001A4E1D"/>
    <w:rsid w:val="001A51A4"/>
    <w:rsid w:val="001A7620"/>
    <w:rsid w:val="001B0012"/>
    <w:rsid w:val="001B0226"/>
    <w:rsid w:val="001B051D"/>
    <w:rsid w:val="001B365D"/>
    <w:rsid w:val="001B3A18"/>
    <w:rsid w:val="001B4D9B"/>
    <w:rsid w:val="001B5738"/>
    <w:rsid w:val="001C1F72"/>
    <w:rsid w:val="001C63B1"/>
    <w:rsid w:val="001C66E7"/>
    <w:rsid w:val="001C6FFE"/>
    <w:rsid w:val="001D11F9"/>
    <w:rsid w:val="001D1E2F"/>
    <w:rsid w:val="001D3F8F"/>
    <w:rsid w:val="001D4D72"/>
    <w:rsid w:val="001D51BA"/>
    <w:rsid w:val="001D589B"/>
    <w:rsid w:val="001D5B04"/>
    <w:rsid w:val="001D6160"/>
    <w:rsid w:val="001D6284"/>
    <w:rsid w:val="001D6D53"/>
    <w:rsid w:val="001D72B1"/>
    <w:rsid w:val="001E08FF"/>
    <w:rsid w:val="001E1D9B"/>
    <w:rsid w:val="001E2D0A"/>
    <w:rsid w:val="001E78D7"/>
    <w:rsid w:val="001E7987"/>
    <w:rsid w:val="001F001B"/>
    <w:rsid w:val="001F0A73"/>
    <w:rsid w:val="001F345C"/>
    <w:rsid w:val="001F4B40"/>
    <w:rsid w:val="001F586F"/>
    <w:rsid w:val="001F5C87"/>
    <w:rsid w:val="00200AA7"/>
    <w:rsid w:val="0020166C"/>
    <w:rsid w:val="00201BBF"/>
    <w:rsid w:val="00203434"/>
    <w:rsid w:val="002044BC"/>
    <w:rsid w:val="002220C1"/>
    <w:rsid w:val="00222B2A"/>
    <w:rsid w:val="0022320C"/>
    <w:rsid w:val="002235B0"/>
    <w:rsid w:val="00224DC7"/>
    <w:rsid w:val="0022653C"/>
    <w:rsid w:val="00230405"/>
    <w:rsid w:val="00230B0C"/>
    <w:rsid w:val="00230FD4"/>
    <w:rsid w:val="00231EF7"/>
    <w:rsid w:val="00234D91"/>
    <w:rsid w:val="002350C2"/>
    <w:rsid w:val="0023626E"/>
    <w:rsid w:val="002363EF"/>
    <w:rsid w:val="00237FC9"/>
    <w:rsid w:val="002428E5"/>
    <w:rsid w:val="00242FEB"/>
    <w:rsid w:val="0024303B"/>
    <w:rsid w:val="00243C3F"/>
    <w:rsid w:val="00244E8F"/>
    <w:rsid w:val="002457DA"/>
    <w:rsid w:val="00246525"/>
    <w:rsid w:val="00246CC5"/>
    <w:rsid w:val="002479E5"/>
    <w:rsid w:val="00251BA1"/>
    <w:rsid w:val="00253001"/>
    <w:rsid w:val="00253F4C"/>
    <w:rsid w:val="0025549D"/>
    <w:rsid w:val="00256197"/>
    <w:rsid w:val="00260AAD"/>
    <w:rsid w:val="00262CBB"/>
    <w:rsid w:val="00262E0B"/>
    <w:rsid w:val="00263536"/>
    <w:rsid w:val="002642D5"/>
    <w:rsid w:val="0026595D"/>
    <w:rsid w:val="00272022"/>
    <w:rsid w:val="002742E8"/>
    <w:rsid w:val="00276784"/>
    <w:rsid w:val="00276CD2"/>
    <w:rsid w:val="00280D5D"/>
    <w:rsid w:val="00281C35"/>
    <w:rsid w:val="0028217A"/>
    <w:rsid w:val="00283D3F"/>
    <w:rsid w:val="002847D7"/>
    <w:rsid w:val="00286352"/>
    <w:rsid w:val="002868F9"/>
    <w:rsid w:val="00292CCB"/>
    <w:rsid w:val="0029322D"/>
    <w:rsid w:val="00293AFA"/>
    <w:rsid w:val="002A18A3"/>
    <w:rsid w:val="002A2611"/>
    <w:rsid w:val="002A3230"/>
    <w:rsid w:val="002A3595"/>
    <w:rsid w:val="002A387B"/>
    <w:rsid w:val="002A4129"/>
    <w:rsid w:val="002B04DD"/>
    <w:rsid w:val="002B1D09"/>
    <w:rsid w:val="002B3946"/>
    <w:rsid w:val="002B3C84"/>
    <w:rsid w:val="002B4E01"/>
    <w:rsid w:val="002B5375"/>
    <w:rsid w:val="002B553F"/>
    <w:rsid w:val="002B5873"/>
    <w:rsid w:val="002B6C38"/>
    <w:rsid w:val="002C1823"/>
    <w:rsid w:val="002C1B07"/>
    <w:rsid w:val="002C31F5"/>
    <w:rsid w:val="002C35E9"/>
    <w:rsid w:val="002C4825"/>
    <w:rsid w:val="002C6318"/>
    <w:rsid w:val="002C75A7"/>
    <w:rsid w:val="002D0904"/>
    <w:rsid w:val="002D2A47"/>
    <w:rsid w:val="002D4660"/>
    <w:rsid w:val="002D5D05"/>
    <w:rsid w:val="002D6CC9"/>
    <w:rsid w:val="002D7A70"/>
    <w:rsid w:val="002D7BCB"/>
    <w:rsid w:val="002E0A75"/>
    <w:rsid w:val="002E1B10"/>
    <w:rsid w:val="002E25B9"/>
    <w:rsid w:val="002E3F0A"/>
    <w:rsid w:val="002E7FE6"/>
    <w:rsid w:val="002F19A4"/>
    <w:rsid w:val="002F33F6"/>
    <w:rsid w:val="002F45E5"/>
    <w:rsid w:val="002F62E4"/>
    <w:rsid w:val="002F64EC"/>
    <w:rsid w:val="002F7830"/>
    <w:rsid w:val="003003BA"/>
    <w:rsid w:val="003017FB"/>
    <w:rsid w:val="00301DD7"/>
    <w:rsid w:val="003037CD"/>
    <w:rsid w:val="003059D4"/>
    <w:rsid w:val="003109B7"/>
    <w:rsid w:val="00310C40"/>
    <w:rsid w:val="00313673"/>
    <w:rsid w:val="00314DD8"/>
    <w:rsid w:val="003204D7"/>
    <w:rsid w:val="00320687"/>
    <w:rsid w:val="00323071"/>
    <w:rsid w:val="00327D81"/>
    <w:rsid w:val="003317EB"/>
    <w:rsid w:val="00333224"/>
    <w:rsid w:val="003343FC"/>
    <w:rsid w:val="0033459F"/>
    <w:rsid w:val="003412C6"/>
    <w:rsid w:val="003444F4"/>
    <w:rsid w:val="003447C9"/>
    <w:rsid w:val="00344F25"/>
    <w:rsid w:val="00345660"/>
    <w:rsid w:val="00351109"/>
    <w:rsid w:val="0035141C"/>
    <w:rsid w:val="00353DD9"/>
    <w:rsid w:val="00355963"/>
    <w:rsid w:val="00355ACD"/>
    <w:rsid w:val="00356D58"/>
    <w:rsid w:val="003574D8"/>
    <w:rsid w:val="0036194C"/>
    <w:rsid w:val="00362807"/>
    <w:rsid w:val="0036387E"/>
    <w:rsid w:val="00363A01"/>
    <w:rsid w:val="00365AA7"/>
    <w:rsid w:val="00366861"/>
    <w:rsid w:val="0036730E"/>
    <w:rsid w:val="00370789"/>
    <w:rsid w:val="00370F22"/>
    <w:rsid w:val="00371999"/>
    <w:rsid w:val="003723D1"/>
    <w:rsid w:val="00374198"/>
    <w:rsid w:val="00375CF3"/>
    <w:rsid w:val="003762B4"/>
    <w:rsid w:val="00376AE7"/>
    <w:rsid w:val="00376FE8"/>
    <w:rsid w:val="00377069"/>
    <w:rsid w:val="0037743E"/>
    <w:rsid w:val="00383DCE"/>
    <w:rsid w:val="00394F4B"/>
    <w:rsid w:val="003963BD"/>
    <w:rsid w:val="003A007C"/>
    <w:rsid w:val="003A23AA"/>
    <w:rsid w:val="003A2652"/>
    <w:rsid w:val="003A2EA5"/>
    <w:rsid w:val="003A575A"/>
    <w:rsid w:val="003A6E3C"/>
    <w:rsid w:val="003B6127"/>
    <w:rsid w:val="003B6163"/>
    <w:rsid w:val="003B77D2"/>
    <w:rsid w:val="003C0637"/>
    <w:rsid w:val="003C078A"/>
    <w:rsid w:val="003C2B35"/>
    <w:rsid w:val="003C3928"/>
    <w:rsid w:val="003C3B01"/>
    <w:rsid w:val="003C450B"/>
    <w:rsid w:val="003C52DD"/>
    <w:rsid w:val="003C72D6"/>
    <w:rsid w:val="003D16E0"/>
    <w:rsid w:val="003D4DD7"/>
    <w:rsid w:val="003D5CFE"/>
    <w:rsid w:val="003D74E6"/>
    <w:rsid w:val="003D7F85"/>
    <w:rsid w:val="003E141A"/>
    <w:rsid w:val="003E150A"/>
    <w:rsid w:val="003E4017"/>
    <w:rsid w:val="003E4735"/>
    <w:rsid w:val="003F141F"/>
    <w:rsid w:val="003F21B6"/>
    <w:rsid w:val="003F68BB"/>
    <w:rsid w:val="003F7D07"/>
    <w:rsid w:val="0040273F"/>
    <w:rsid w:val="00402767"/>
    <w:rsid w:val="004047BC"/>
    <w:rsid w:val="00404AD2"/>
    <w:rsid w:val="00407053"/>
    <w:rsid w:val="0041146C"/>
    <w:rsid w:val="004125CD"/>
    <w:rsid w:val="00414910"/>
    <w:rsid w:val="00415740"/>
    <w:rsid w:val="00415810"/>
    <w:rsid w:val="00415C65"/>
    <w:rsid w:val="00416283"/>
    <w:rsid w:val="00416AD7"/>
    <w:rsid w:val="004200D6"/>
    <w:rsid w:val="00423885"/>
    <w:rsid w:val="00424847"/>
    <w:rsid w:val="004305F8"/>
    <w:rsid w:val="00431C40"/>
    <w:rsid w:val="0044168C"/>
    <w:rsid w:val="0044185D"/>
    <w:rsid w:val="00442933"/>
    <w:rsid w:val="00442E1E"/>
    <w:rsid w:val="0044789D"/>
    <w:rsid w:val="00450CD1"/>
    <w:rsid w:val="00455B7E"/>
    <w:rsid w:val="0045620C"/>
    <w:rsid w:val="00456F32"/>
    <w:rsid w:val="004575E5"/>
    <w:rsid w:val="0045781D"/>
    <w:rsid w:val="00457859"/>
    <w:rsid w:val="00460114"/>
    <w:rsid w:val="004617C8"/>
    <w:rsid w:val="00464470"/>
    <w:rsid w:val="00464BC8"/>
    <w:rsid w:val="00466E34"/>
    <w:rsid w:val="00470285"/>
    <w:rsid w:val="0047099A"/>
    <w:rsid w:val="00470E6B"/>
    <w:rsid w:val="00471306"/>
    <w:rsid w:val="0047339A"/>
    <w:rsid w:val="00473552"/>
    <w:rsid w:val="004743BF"/>
    <w:rsid w:val="00475F14"/>
    <w:rsid w:val="004770FF"/>
    <w:rsid w:val="00481A7F"/>
    <w:rsid w:val="00482845"/>
    <w:rsid w:val="00482B6F"/>
    <w:rsid w:val="00482EFD"/>
    <w:rsid w:val="00487324"/>
    <w:rsid w:val="00491F27"/>
    <w:rsid w:val="0049346D"/>
    <w:rsid w:val="00497C61"/>
    <w:rsid w:val="004A1546"/>
    <w:rsid w:val="004A222C"/>
    <w:rsid w:val="004A258F"/>
    <w:rsid w:val="004A33B3"/>
    <w:rsid w:val="004A7EC2"/>
    <w:rsid w:val="004B0E16"/>
    <w:rsid w:val="004B1914"/>
    <w:rsid w:val="004C0E41"/>
    <w:rsid w:val="004C19A2"/>
    <w:rsid w:val="004C2501"/>
    <w:rsid w:val="004C326F"/>
    <w:rsid w:val="004C32D9"/>
    <w:rsid w:val="004C3FA9"/>
    <w:rsid w:val="004C7805"/>
    <w:rsid w:val="004D0A4E"/>
    <w:rsid w:val="004D0F2E"/>
    <w:rsid w:val="004D2226"/>
    <w:rsid w:val="004D3336"/>
    <w:rsid w:val="004D3D3F"/>
    <w:rsid w:val="004D5B62"/>
    <w:rsid w:val="004E2AE5"/>
    <w:rsid w:val="004F1273"/>
    <w:rsid w:val="004F12E4"/>
    <w:rsid w:val="004F2A1D"/>
    <w:rsid w:val="004F3CBB"/>
    <w:rsid w:val="004F4079"/>
    <w:rsid w:val="004F42FD"/>
    <w:rsid w:val="004F4534"/>
    <w:rsid w:val="004F7C19"/>
    <w:rsid w:val="00500A60"/>
    <w:rsid w:val="00502B54"/>
    <w:rsid w:val="00502EEC"/>
    <w:rsid w:val="00503492"/>
    <w:rsid w:val="005050AC"/>
    <w:rsid w:val="00506C6C"/>
    <w:rsid w:val="00506C77"/>
    <w:rsid w:val="00506D70"/>
    <w:rsid w:val="00510CEC"/>
    <w:rsid w:val="0051117F"/>
    <w:rsid w:val="005113D5"/>
    <w:rsid w:val="00512817"/>
    <w:rsid w:val="00512D78"/>
    <w:rsid w:val="005144BD"/>
    <w:rsid w:val="0051464B"/>
    <w:rsid w:val="00515141"/>
    <w:rsid w:val="00517415"/>
    <w:rsid w:val="005179F9"/>
    <w:rsid w:val="00517BF7"/>
    <w:rsid w:val="00520CA8"/>
    <w:rsid w:val="00520F79"/>
    <w:rsid w:val="00521A1C"/>
    <w:rsid w:val="005231CD"/>
    <w:rsid w:val="0052322A"/>
    <w:rsid w:val="00523585"/>
    <w:rsid w:val="005242C1"/>
    <w:rsid w:val="00525695"/>
    <w:rsid w:val="00527BC6"/>
    <w:rsid w:val="00533A91"/>
    <w:rsid w:val="0053429F"/>
    <w:rsid w:val="0053537C"/>
    <w:rsid w:val="00536D1E"/>
    <w:rsid w:val="00541B68"/>
    <w:rsid w:val="00545331"/>
    <w:rsid w:val="00550344"/>
    <w:rsid w:val="005503DC"/>
    <w:rsid w:val="00551C35"/>
    <w:rsid w:val="00551DF2"/>
    <w:rsid w:val="00552435"/>
    <w:rsid w:val="005528B0"/>
    <w:rsid w:val="0055295C"/>
    <w:rsid w:val="00553403"/>
    <w:rsid w:val="00553BF4"/>
    <w:rsid w:val="00556FE1"/>
    <w:rsid w:val="00557827"/>
    <w:rsid w:val="005659FD"/>
    <w:rsid w:val="00571023"/>
    <w:rsid w:val="00572472"/>
    <w:rsid w:val="0057326B"/>
    <w:rsid w:val="005732FB"/>
    <w:rsid w:val="00575B27"/>
    <w:rsid w:val="00576825"/>
    <w:rsid w:val="00576E98"/>
    <w:rsid w:val="005779BE"/>
    <w:rsid w:val="00580129"/>
    <w:rsid w:val="005821D0"/>
    <w:rsid w:val="0058239E"/>
    <w:rsid w:val="00583248"/>
    <w:rsid w:val="005833BD"/>
    <w:rsid w:val="00587206"/>
    <w:rsid w:val="00587745"/>
    <w:rsid w:val="005901B7"/>
    <w:rsid w:val="005909C8"/>
    <w:rsid w:val="00590A04"/>
    <w:rsid w:val="00590B34"/>
    <w:rsid w:val="0059178E"/>
    <w:rsid w:val="00591ABD"/>
    <w:rsid w:val="00597699"/>
    <w:rsid w:val="005A2BEC"/>
    <w:rsid w:val="005A33A3"/>
    <w:rsid w:val="005A7749"/>
    <w:rsid w:val="005B366B"/>
    <w:rsid w:val="005B4790"/>
    <w:rsid w:val="005C0C67"/>
    <w:rsid w:val="005C1983"/>
    <w:rsid w:val="005C50D7"/>
    <w:rsid w:val="005C7091"/>
    <w:rsid w:val="005C7693"/>
    <w:rsid w:val="005C76DE"/>
    <w:rsid w:val="005C76FE"/>
    <w:rsid w:val="005D1220"/>
    <w:rsid w:val="005D1D59"/>
    <w:rsid w:val="005D4B67"/>
    <w:rsid w:val="005D568C"/>
    <w:rsid w:val="005D707E"/>
    <w:rsid w:val="005E0D2F"/>
    <w:rsid w:val="005E1A41"/>
    <w:rsid w:val="005E24F7"/>
    <w:rsid w:val="005E2946"/>
    <w:rsid w:val="005E499B"/>
    <w:rsid w:val="005E4B50"/>
    <w:rsid w:val="005E6C69"/>
    <w:rsid w:val="005F038E"/>
    <w:rsid w:val="005F0A7A"/>
    <w:rsid w:val="005F1707"/>
    <w:rsid w:val="005F47DE"/>
    <w:rsid w:val="005F66E9"/>
    <w:rsid w:val="005F6709"/>
    <w:rsid w:val="00601FCB"/>
    <w:rsid w:val="00604280"/>
    <w:rsid w:val="00610912"/>
    <w:rsid w:val="00610E67"/>
    <w:rsid w:val="0061123B"/>
    <w:rsid w:val="0061379B"/>
    <w:rsid w:val="006173C4"/>
    <w:rsid w:val="00617974"/>
    <w:rsid w:val="00621BD3"/>
    <w:rsid w:val="0062238D"/>
    <w:rsid w:val="0062272E"/>
    <w:rsid w:val="006227CD"/>
    <w:rsid w:val="00622E8D"/>
    <w:rsid w:val="0062395B"/>
    <w:rsid w:val="00624347"/>
    <w:rsid w:val="00625DAF"/>
    <w:rsid w:val="0062615A"/>
    <w:rsid w:val="00627BA3"/>
    <w:rsid w:val="00637081"/>
    <w:rsid w:val="0063734F"/>
    <w:rsid w:val="00637F3F"/>
    <w:rsid w:val="0064089E"/>
    <w:rsid w:val="00642B5B"/>
    <w:rsid w:val="00643762"/>
    <w:rsid w:val="0064388E"/>
    <w:rsid w:val="00647CEC"/>
    <w:rsid w:val="00647E18"/>
    <w:rsid w:val="0065308E"/>
    <w:rsid w:val="00653993"/>
    <w:rsid w:val="00654562"/>
    <w:rsid w:val="006560C3"/>
    <w:rsid w:val="00656A37"/>
    <w:rsid w:val="00657BC8"/>
    <w:rsid w:val="006604BF"/>
    <w:rsid w:val="006606AB"/>
    <w:rsid w:val="00662037"/>
    <w:rsid w:val="006622F4"/>
    <w:rsid w:val="00662324"/>
    <w:rsid w:val="00662C6C"/>
    <w:rsid w:val="00663FAF"/>
    <w:rsid w:val="006708F1"/>
    <w:rsid w:val="006719E2"/>
    <w:rsid w:val="00671A37"/>
    <w:rsid w:val="00673265"/>
    <w:rsid w:val="00676CF6"/>
    <w:rsid w:val="006773E4"/>
    <w:rsid w:val="006811B5"/>
    <w:rsid w:val="00683E11"/>
    <w:rsid w:val="00684271"/>
    <w:rsid w:val="006845B5"/>
    <w:rsid w:val="006907B3"/>
    <w:rsid w:val="00691AD8"/>
    <w:rsid w:val="006923BF"/>
    <w:rsid w:val="006926F9"/>
    <w:rsid w:val="00692879"/>
    <w:rsid w:val="00693E12"/>
    <w:rsid w:val="00695DAC"/>
    <w:rsid w:val="006970C6"/>
    <w:rsid w:val="006A095B"/>
    <w:rsid w:val="006A11F7"/>
    <w:rsid w:val="006A69B9"/>
    <w:rsid w:val="006A6BB6"/>
    <w:rsid w:val="006A769B"/>
    <w:rsid w:val="006A7B01"/>
    <w:rsid w:val="006B3194"/>
    <w:rsid w:val="006B5A1B"/>
    <w:rsid w:val="006B7AAA"/>
    <w:rsid w:val="006B7CC9"/>
    <w:rsid w:val="006C0462"/>
    <w:rsid w:val="006C09EF"/>
    <w:rsid w:val="006C117D"/>
    <w:rsid w:val="006C29FA"/>
    <w:rsid w:val="006C3F6B"/>
    <w:rsid w:val="006C4610"/>
    <w:rsid w:val="006C58CD"/>
    <w:rsid w:val="006C6043"/>
    <w:rsid w:val="006C7DD7"/>
    <w:rsid w:val="006D1219"/>
    <w:rsid w:val="006D274E"/>
    <w:rsid w:val="006D277F"/>
    <w:rsid w:val="006D57AE"/>
    <w:rsid w:val="006E3B0F"/>
    <w:rsid w:val="006E5C40"/>
    <w:rsid w:val="006E765C"/>
    <w:rsid w:val="006E7C52"/>
    <w:rsid w:val="006E7F7E"/>
    <w:rsid w:val="006F1665"/>
    <w:rsid w:val="006F4E4B"/>
    <w:rsid w:val="006F51F0"/>
    <w:rsid w:val="006F5964"/>
    <w:rsid w:val="006F69A8"/>
    <w:rsid w:val="006F6BAA"/>
    <w:rsid w:val="006F761D"/>
    <w:rsid w:val="007036CC"/>
    <w:rsid w:val="00705910"/>
    <w:rsid w:val="00707E26"/>
    <w:rsid w:val="00720305"/>
    <w:rsid w:val="00721765"/>
    <w:rsid w:val="00722532"/>
    <w:rsid w:val="00722DEB"/>
    <w:rsid w:val="00726191"/>
    <w:rsid w:val="007263D5"/>
    <w:rsid w:val="00726E9D"/>
    <w:rsid w:val="00733470"/>
    <w:rsid w:val="00733D2E"/>
    <w:rsid w:val="00735A5F"/>
    <w:rsid w:val="00742DE6"/>
    <w:rsid w:val="00744C99"/>
    <w:rsid w:val="007465F3"/>
    <w:rsid w:val="007469C1"/>
    <w:rsid w:val="007478CB"/>
    <w:rsid w:val="0075081E"/>
    <w:rsid w:val="00754B26"/>
    <w:rsid w:val="00756040"/>
    <w:rsid w:val="0075617C"/>
    <w:rsid w:val="007561DC"/>
    <w:rsid w:val="00757AFD"/>
    <w:rsid w:val="00761218"/>
    <w:rsid w:val="007623C6"/>
    <w:rsid w:val="00762813"/>
    <w:rsid w:val="00764469"/>
    <w:rsid w:val="00764F7F"/>
    <w:rsid w:val="00765020"/>
    <w:rsid w:val="00766AF3"/>
    <w:rsid w:val="007715C6"/>
    <w:rsid w:val="007719C2"/>
    <w:rsid w:val="00771B5C"/>
    <w:rsid w:val="00771E97"/>
    <w:rsid w:val="007729C0"/>
    <w:rsid w:val="00774B5B"/>
    <w:rsid w:val="0077709B"/>
    <w:rsid w:val="00777415"/>
    <w:rsid w:val="00777FD0"/>
    <w:rsid w:val="0078021B"/>
    <w:rsid w:val="00781B9E"/>
    <w:rsid w:val="007828B2"/>
    <w:rsid w:val="00783F34"/>
    <w:rsid w:val="0079217E"/>
    <w:rsid w:val="00793874"/>
    <w:rsid w:val="00793DE9"/>
    <w:rsid w:val="007942C8"/>
    <w:rsid w:val="00795808"/>
    <w:rsid w:val="0079597D"/>
    <w:rsid w:val="0079632F"/>
    <w:rsid w:val="00796AE6"/>
    <w:rsid w:val="007974D1"/>
    <w:rsid w:val="007A0FA6"/>
    <w:rsid w:val="007A308E"/>
    <w:rsid w:val="007A3099"/>
    <w:rsid w:val="007A3A4B"/>
    <w:rsid w:val="007A4573"/>
    <w:rsid w:val="007A4C37"/>
    <w:rsid w:val="007A4DE9"/>
    <w:rsid w:val="007B00CC"/>
    <w:rsid w:val="007B1409"/>
    <w:rsid w:val="007B1A5A"/>
    <w:rsid w:val="007B2A7A"/>
    <w:rsid w:val="007B445C"/>
    <w:rsid w:val="007B4F29"/>
    <w:rsid w:val="007B50CC"/>
    <w:rsid w:val="007B5D6A"/>
    <w:rsid w:val="007B7D38"/>
    <w:rsid w:val="007C3FB8"/>
    <w:rsid w:val="007C4BE1"/>
    <w:rsid w:val="007C5FC3"/>
    <w:rsid w:val="007C765B"/>
    <w:rsid w:val="007D0E5D"/>
    <w:rsid w:val="007D1859"/>
    <w:rsid w:val="007D1B74"/>
    <w:rsid w:val="007D1D1F"/>
    <w:rsid w:val="007D6EAE"/>
    <w:rsid w:val="007E3E4D"/>
    <w:rsid w:val="007E40B4"/>
    <w:rsid w:val="007E4CC2"/>
    <w:rsid w:val="007F0E02"/>
    <w:rsid w:val="007F1863"/>
    <w:rsid w:val="007F248E"/>
    <w:rsid w:val="007F29FF"/>
    <w:rsid w:val="007F33E6"/>
    <w:rsid w:val="007F51D4"/>
    <w:rsid w:val="007F6BAF"/>
    <w:rsid w:val="007F7397"/>
    <w:rsid w:val="007F7423"/>
    <w:rsid w:val="008001AA"/>
    <w:rsid w:val="00800210"/>
    <w:rsid w:val="00801974"/>
    <w:rsid w:val="00801CB2"/>
    <w:rsid w:val="00802734"/>
    <w:rsid w:val="008038A5"/>
    <w:rsid w:val="00803C80"/>
    <w:rsid w:val="00803D7E"/>
    <w:rsid w:val="00803E7E"/>
    <w:rsid w:val="0080588E"/>
    <w:rsid w:val="008104CC"/>
    <w:rsid w:val="0081054E"/>
    <w:rsid w:val="0081100E"/>
    <w:rsid w:val="00813138"/>
    <w:rsid w:val="00815922"/>
    <w:rsid w:val="00815DB3"/>
    <w:rsid w:val="00820E6D"/>
    <w:rsid w:val="00824252"/>
    <w:rsid w:val="00824F5B"/>
    <w:rsid w:val="0082594C"/>
    <w:rsid w:val="0082679D"/>
    <w:rsid w:val="008312C6"/>
    <w:rsid w:val="00831FDA"/>
    <w:rsid w:val="00832B1A"/>
    <w:rsid w:val="0083327C"/>
    <w:rsid w:val="00833A77"/>
    <w:rsid w:val="00833AF5"/>
    <w:rsid w:val="00836743"/>
    <w:rsid w:val="0084230F"/>
    <w:rsid w:val="00842686"/>
    <w:rsid w:val="00843056"/>
    <w:rsid w:val="00844A34"/>
    <w:rsid w:val="00847A12"/>
    <w:rsid w:val="00852CBA"/>
    <w:rsid w:val="00855D8E"/>
    <w:rsid w:val="00857936"/>
    <w:rsid w:val="00861298"/>
    <w:rsid w:val="00870DFC"/>
    <w:rsid w:val="008729D8"/>
    <w:rsid w:val="00872F5A"/>
    <w:rsid w:val="00874C1B"/>
    <w:rsid w:val="0087511D"/>
    <w:rsid w:val="00875D2B"/>
    <w:rsid w:val="0088036E"/>
    <w:rsid w:val="00880E9F"/>
    <w:rsid w:val="00882B4F"/>
    <w:rsid w:val="00883C0B"/>
    <w:rsid w:val="00887CE3"/>
    <w:rsid w:val="008905D3"/>
    <w:rsid w:val="0089090A"/>
    <w:rsid w:val="00891323"/>
    <w:rsid w:val="008928FF"/>
    <w:rsid w:val="0089317D"/>
    <w:rsid w:val="00895115"/>
    <w:rsid w:val="00895F27"/>
    <w:rsid w:val="008962AC"/>
    <w:rsid w:val="00897A88"/>
    <w:rsid w:val="008A0059"/>
    <w:rsid w:val="008A01FD"/>
    <w:rsid w:val="008A0449"/>
    <w:rsid w:val="008A115C"/>
    <w:rsid w:val="008A2B11"/>
    <w:rsid w:val="008A2D01"/>
    <w:rsid w:val="008A3D9D"/>
    <w:rsid w:val="008A5300"/>
    <w:rsid w:val="008A5618"/>
    <w:rsid w:val="008A7998"/>
    <w:rsid w:val="008B10C8"/>
    <w:rsid w:val="008B129E"/>
    <w:rsid w:val="008B1AA1"/>
    <w:rsid w:val="008B1F0F"/>
    <w:rsid w:val="008B5D52"/>
    <w:rsid w:val="008B7036"/>
    <w:rsid w:val="008C1AA1"/>
    <w:rsid w:val="008C232F"/>
    <w:rsid w:val="008C2C45"/>
    <w:rsid w:val="008C430B"/>
    <w:rsid w:val="008D2A83"/>
    <w:rsid w:val="008D451B"/>
    <w:rsid w:val="008D7118"/>
    <w:rsid w:val="008D7BA2"/>
    <w:rsid w:val="008E0616"/>
    <w:rsid w:val="008E288A"/>
    <w:rsid w:val="008E54E5"/>
    <w:rsid w:val="008F312D"/>
    <w:rsid w:val="008F5E79"/>
    <w:rsid w:val="008F65E7"/>
    <w:rsid w:val="008F6688"/>
    <w:rsid w:val="008F6E35"/>
    <w:rsid w:val="00900521"/>
    <w:rsid w:val="009014E5"/>
    <w:rsid w:val="009026BB"/>
    <w:rsid w:val="00903AC0"/>
    <w:rsid w:val="00905A3A"/>
    <w:rsid w:val="00907533"/>
    <w:rsid w:val="00910B4C"/>
    <w:rsid w:val="0091363D"/>
    <w:rsid w:val="00914423"/>
    <w:rsid w:val="00914F8F"/>
    <w:rsid w:val="009155A1"/>
    <w:rsid w:val="0091644D"/>
    <w:rsid w:val="00917711"/>
    <w:rsid w:val="009201DC"/>
    <w:rsid w:val="0092085B"/>
    <w:rsid w:val="009218D1"/>
    <w:rsid w:val="00923246"/>
    <w:rsid w:val="00925D1D"/>
    <w:rsid w:val="00927AF1"/>
    <w:rsid w:val="00927E64"/>
    <w:rsid w:val="009375DB"/>
    <w:rsid w:val="00937B2F"/>
    <w:rsid w:val="00940F1B"/>
    <w:rsid w:val="00947C91"/>
    <w:rsid w:val="00952A79"/>
    <w:rsid w:val="009556F2"/>
    <w:rsid w:val="00955811"/>
    <w:rsid w:val="009572F8"/>
    <w:rsid w:val="00960A03"/>
    <w:rsid w:val="009612F8"/>
    <w:rsid w:val="009623EA"/>
    <w:rsid w:val="00963032"/>
    <w:rsid w:val="00963151"/>
    <w:rsid w:val="00964B6F"/>
    <w:rsid w:val="00965CD1"/>
    <w:rsid w:val="00972675"/>
    <w:rsid w:val="00973EE7"/>
    <w:rsid w:val="00974299"/>
    <w:rsid w:val="0097465B"/>
    <w:rsid w:val="00976935"/>
    <w:rsid w:val="00976955"/>
    <w:rsid w:val="00976EC6"/>
    <w:rsid w:val="00977213"/>
    <w:rsid w:val="00977FFC"/>
    <w:rsid w:val="00977FFE"/>
    <w:rsid w:val="00981024"/>
    <w:rsid w:val="009839C0"/>
    <w:rsid w:val="00983E11"/>
    <w:rsid w:val="00986D0F"/>
    <w:rsid w:val="0098738F"/>
    <w:rsid w:val="00987871"/>
    <w:rsid w:val="009902A0"/>
    <w:rsid w:val="0099288F"/>
    <w:rsid w:val="00992B4F"/>
    <w:rsid w:val="00997E01"/>
    <w:rsid w:val="009A311F"/>
    <w:rsid w:val="009A75EB"/>
    <w:rsid w:val="009A7940"/>
    <w:rsid w:val="009B07B4"/>
    <w:rsid w:val="009B15A2"/>
    <w:rsid w:val="009B373D"/>
    <w:rsid w:val="009B3971"/>
    <w:rsid w:val="009B4E11"/>
    <w:rsid w:val="009B6E2B"/>
    <w:rsid w:val="009B713A"/>
    <w:rsid w:val="009C0B5A"/>
    <w:rsid w:val="009C10C2"/>
    <w:rsid w:val="009C1FF0"/>
    <w:rsid w:val="009C5CEC"/>
    <w:rsid w:val="009C5D88"/>
    <w:rsid w:val="009D007E"/>
    <w:rsid w:val="009D099F"/>
    <w:rsid w:val="009D1438"/>
    <w:rsid w:val="009D1F01"/>
    <w:rsid w:val="009D54BC"/>
    <w:rsid w:val="009D6D99"/>
    <w:rsid w:val="009D701A"/>
    <w:rsid w:val="009E006A"/>
    <w:rsid w:val="009E0CEA"/>
    <w:rsid w:val="009E24BD"/>
    <w:rsid w:val="009E281A"/>
    <w:rsid w:val="009E32E8"/>
    <w:rsid w:val="009E6341"/>
    <w:rsid w:val="009E6644"/>
    <w:rsid w:val="009E7CE2"/>
    <w:rsid w:val="009F04D2"/>
    <w:rsid w:val="009F06CD"/>
    <w:rsid w:val="009F1BEC"/>
    <w:rsid w:val="009F4EC1"/>
    <w:rsid w:val="009F5F17"/>
    <w:rsid w:val="009F69B8"/>
    <w:rsid w:val="00A0056F"/>
    <w:rsid w:val="00A006C4"/>
    <w:rsid w:val="00A00BB2"/>
    <w:rsid w:val="00A01532"/>
    <w:rsid w:val="00A0171A"/>
    <w:rsid w:val="00A03B87"/>
    <w:rsid w:val="00A045D8"/>
    <w:rsid w:val="00A065D8"/>
    <w:rsid w:val="00A06B28"/>
    <w:rsid w:val="00A079D7"/>
    <w:rsid w:val="00A113C5"/>
    <w:rsid w:val="00A117E6"/>
    <w:rsid w:val="00A11860"/>
    <w:rsid w:val="00A133DA"/>
    <w:rsid w:val="00A1367E"/>
    <w:rsid w:val="00A1537A"/>
    <w:rsid w:val="00A203D9"/>
    <w:rsid w:val="00A2164D"/>
    <w:rsid w:val="00A21E3E"/>
    <w:rsid w:val="00A25940"/>
    <w:rsid w:val="00A27FB8"/>
    <w:rsid w:val="00A3303B"/>
    <w:rsid w:val="00A334B1"/>
    <w:rsid w:val="00A35069"/>
    <w:rsid w:val="00A350F0"/>
    <w:rsid w:val="00A4293B"/>
    <w:rsid w:val="00A43529"/>
    <w:rsid w:val="00A4461D"/>
    <w:rsid w:val="00A450C6"/>
    <w:rsid w:val="00A45AC9"/>
    <w:rsid w:val="00A466EE"/>
    <w:rsid w:val="00A4767E"/>
    <w:rsid w:val="00A47B36"/>
    <w:rsid w:val="00A5111A"/>
    <w:rsid w:val="00A51CFD"/>
    <w:rsid w:val="00A53915"/>
    <w:rsid w:val="00A54024"/>
    <w:rsid w:val="00A5460F"/>
    <w:rsid w:val="00A61EFF"/>
    <w:rsid w:val="00A62D73"/>
    <w:rsid w:val="00A66C20"/>
    <w:rsid w:val="00A7027C"/>
    <w:rsid w:val="00A70702"/>
    <w:rsid w:val="00A71731"/>
    <w:rsid w:val="00A748B1"/>
    <w:rsid w:val="00A75079"/>
    <w:rsid w:val="00A772EC"/>
    <w:rsid w:val="00A81759"/>
    <w:rsid w:val="00A825FA"/>
    <w:rsid w:val="00A83E3F"/>
    <w:rsid w:val="00A85461"/>
    <w:rsid w:val="00A91E1F"/>
    <w:rsid w:val="00A92789"/>
    <w:rsid w:val="00A97E28"/>
    <w:rsid w:val="00AA092B"/>
    <w:rsid w:val="00AA1948"/>
    <w:rsid w:val="00AA2402"/>
    <w:rsid w:val="00AA378F"/>
    <w:rsid w:val="00AA3EDF"/>
    <w:rsid w:val="00AA4C01"/>
    <w:rsid w:val="00AA56E5"/>
    <w:rsid w:val="00AB0584"/>
    <w:rsid w:val="00AB1310"/>
    <w:rsid w:val="00AB2D00"/>
    <w:rsid w:val="00AB3AE8"/>
    <w:rsid w:val="00AB4461"/>
    <w:rsid w:val="00AB45C6"/>
    <w:rsid w:val="00AB4C0E"/>
    <w:rsid w:val="00AB4DCA"/>
    <w:rsid w:val="00AB5D1E"/>
    <w:rsid w:val="00AB615C"/>
    <w:rsid w:val="00AB6C76"/>
    <w:rsid w:val="00AB7A5E"/>
    <w:rsid w:val="00AC0124"/>
    <w:rsid w:val="00AC118A"/>
    <w:rsid w:val="00AC5F9C"/>
    <w:rsid w:val="00AD0DAE"/>
    <w:rsid w:val="00AD33D5"/>
    <w:rsid w:val="00AD5354"/>
    <w:rsid w:val="00AD583B"/>
    <w:rsid w:val="00AE0E3B"/>
    <w:rsid w:val="00AE1E3B"/>
    <w:rsid w:val="00AE2922"/>
    <w:rsid w:val="00AE5D8C"/>
    <w:rsid w:val="00AE6B2D"/>
    <w:rsid w:val="00AE755A"/>
    <w:rsid w:val="00AF13C6"/>
    <w:rsid w:val="00AF250C"/>
    <w:rsid w:val="00AF2682"/>
    <w:rsid w:val="00AF3686"/>
    <w:rsid w:val="00AF6B2F"/>
    <w:rsid w:val="00AF78D0"/>
    <w:rsid w:val="00AF7F1A"/>
    <w:rsid w:val="00B00664"/>
    <w:rsid w:val="00B01ED7"/>
    <w:rsid w:val="00B02170"/>
    <w:rsid w:val="00B02E04"/>
    <w:rsid w:val="00B03D6B"/>
    <w:rsid w:val="00B06473"/>
    <w:rsid w:val="00B10A73"/>
    <w:rsid w:val="00B10B0D"/>
    <w:rsid w:val="00B10FAD"/>
    <w:rsid w:val="00B136C4"/>
    <w:rsid w:val="00B21606"/>
    <w:rsid w:val="00B216A3"/>
    <w:rsid w:val="00B229FB"/>
    <w:rsid w:val="00B23B2F"/>
    <w:rsid w:val="00B24904"/>
    <w:rsid w:val="00B25FC2"/>
    <w:rsid w:val="00B27488"/>
    <w:rsid w:val="00B32865"/>
    <w:rsid w:val="00B33853"/>
    <w:rsid w:val="00B338E2"/>
    <w:rsid w:val="00B33903"/>
    <w:rsid w:val="00B344C5"/>
    <w:rsid w:val="00B352D0"/>
    <w:rsid w:val="00B36423"/>
    <w:rsid w:val="00B3744E"/>
    <w:rsid w:val="00B42430"/>
    <w:rsid w:val="00B47A0B"/>
    <w:rsid w:val="00B55255"/>
    <w:rsid w:val="00B554EE"/>
    <w:rsid w:val="00B55671"/>
    <w:rsid w:val="00B55C0D"/>
    <w:rsid w:val="00B55DC7"/>
    <w:rsid w:val="00B60E9C"/>
    <w:rsid w:val="00B6364F"/>
    <w:rsid w:val="00B63797"/>
    <w:rsid w:val="00B67101"/>
    <w:rsid w:val="00B67111"/>
    <w:rsid w:val="00B67849"/>
    <w:rsid w:val="00B7421D"/>
    <w:rsid w:val="00B75D5E"/>
    <w:rsid w:val="00B768A2"/>
    <w:rsid w:val="00B80D49"/>
    <w:rsid w:val="00B822B1"/>
    <w:rsid w:val="00B831FE"/>
    <w:rsid w:val="00B8372C"/>
    <w:rsid w:val="00B842AF"/>
    <w:rsid w:val="00B84D83"/>
    <w:rsid w:val="00B8679F"/>
    <w:rsid w:val="00B90B4B"/>
    <w:rsid w:val="00B90CFF"/>
    <w:rsid w:val="00B92E7E"/>
    <w:rsid w:val="00B92FF9"/>
    <w:rsid w:val="00B93AF2"/>
    <w:rsid w:val="00B94C4E"/>
    <w:rsid w:val="00B96BA2"/>
    <w:rsid w:val="00BA3C1C"/>
    <w:rsid w:val="00BA3F47"/>
    <w:rsid w:val="00BA703E"/>
    <w:rsid w:val="00BB0C26"/>
    <w:rsid w:val="00BB1415"/>
    <w:rsid w:val="00BB3832"/>
    <w:rsid w:val="00BB528C"/>
    <w:rsid w:val="00BB6692"/>
    <w:rsid w:val="00BB682F"/>
    <w:rsid w:val="00BC19F7"/>
    <w:rsid w:val="00BC515F"/>
    <w:rsid w:val="00BC6316"/>
    <w:rsid w:val="00BC6BB4"/>
    <w:rsid w:val="00BC6C9C"/>
    <w:rsid w:val="00BD1F9A"/>
    <w:rsid w:val="00BD230A"/>
    <w:rsid w:val="00BD31E0"/>
    <w:rsid w:val="00BD3545"/>
    <w:rsid w:val="00BD3885"/>
    <w:rsid w:val="00BD3942"/>
    <w:rsid w:val="00BD6458"/>
    <w:rsid w:val="00BD7A10"/>
    <w:rsid w:val="00BD7B61"/>
    <w:rsid w:val="00BE111C"/>
    <w:rsid w:val="00BE15FC"/>
    <w:rsid w:val="00BE2822"/>
    <w:rsid w:val="00BE4FF8"/>
    <w:rsid w:val="00BE535B"/>
    <w:rsid w:val="00BE6BA7"/>
    <w:rsid w:val="00BE725A"/>
    <w:rsid w:val="00BE75B9"/>
    <w:rsid w:val="00BF009B"/>
    <w:rsid w:val="00BF1717"/>
    <w:rsid w:val="00BF1E20"/>
    <w:rsid w:val="00BF3D8B"/>
    <w:rsid w:val="00BF4507"/>
    <w:rsid w:val="00BF4661"/>
    <w:rsid w:val="00BF4AC6"/>
    <w:rsid w:val="00BF58DC"/>
    <w:rsid w:val="00BF6602"/>
    <w:rsid w:val="00BF6981"/>
    <w:rsid w:val="00BF6F19"/>
    <w:rsid w:val="00BF7787"/>
    <w:rsid w:val="00C04E3C"/>
    <w:rsid w:val="00C052E4"/>
    <w:rsid w:val="00C05482"/>
    <w:rsid w:val="00C12DA9"/>
    <w:rsid w:val="00C1477B"/>
    <w:rsid w:val="00C16CE0"/>
    <w:rsid w:val="00C20C44"/>
    <w:rsid w:val="00C253B7"/>
    <w:rsid w:val="00C25466"/>
    <w:rsid w:val="00C2676C"/>
    <w:rsid w:val="00C27851"/>
    <w:rsid w:val="00C30BEF"/>
    <w:rsid w:val="00C31844"/>
    <w:rsid w:val="00C32C66"/>
    <w:rsid w:val="00C36E50"/>
    <w:rsid w:val="00C372EA"/>
    <w:rsid w:val="00C372F3"/>
    <w:rsid w:val="00C4064C"/>
    <w:rsid w:val="00C42D1C"/>
    <w:rsid w:val="00C43B14"/>
    <w:rsid w:val="00C43DCD"/>
    <w:rsid w:val="00C4589F"/>
    <w:rsid w:val="00C51003"/>
    <w:rsid w:val="00C516CF"/>
    <w:rsid w:val="00C53798"/>
    <w:rsid w:val="00C54F4D"/>
    <w:rsid w:val="00C56D80"/>
    <w:rsid w:val="00C571F6"/>
    <w:rsid w:val="00C60E68"/>
    <w:rsid w:val="00C61320"/>
    <w:rsid w:val="00C65131"/>
    <w:rsid w:val="00C66836"/>
    <w:rsid w:val="00C66D60"/>
    <w:rsid w:val="00C67DF1"/>
    <w:rsid w:val="00C67EBC"/>
    <w:rsid w:val="00C7101F"/>
    <w:rsid w:val="00C713D8"/>
    <w:rsid w:val="00C717B1"/>
    <w:rsid w:val="00C72558"/>
    <w:rsid w:val="00C75A0E"/>
    <w:rsid w:val="00C75A8A"/>
    <w:rsid w:val="00C77048"/>
    <w:rsid w:val="00C770C3"/>
    <w:rsid w:val="00C807A7"/>
    <w:rsid w:val="00C8165F"/>
    <w:rsid w:val="00C81BD5"/>
    <w:rsid w:val="00C82AEC"/>
    <w:rsid w:val="00C82B94"/>
    <w:rsid w:val="00C82FF5"/>
    <w:rsid w:val="00C84C78"/>
    <w:rsid w:val="00C85844"/>
    <w:rsid w:val="00C863D8"/>
    <w:rsid w:val="00C93EDF"/>
    <w:rsid w:val="00C95F5D"/>
    <w:rsid w:val="00C97DE2"/>
    <w:rsid w:val="00C97DE3"/>
    <w:rsid w:val="00CA0E75"/>
    <w:rsid w:val="00CA40CE"/>
    <w:rsid w:val="00CA421B"/>
    <w:rsid w:val="00CA4E6A"/>
    <w:rsid w:val="00CA5BB0"/>
    <w:rsid w:val="00CA75BE"/>
    <w:rsid w:val="00CA7673"/>
    <w:rsid w:val="00CA784D"/>
    <w:rsid w:val="00CB0AC3"/>
    <w:rsid w:val="00CB1935"/>
    <w:rsid w:val="00CB286A"/>
    <w:rsid w:val="00CB39E8"/>
    <w:rsid w:val="00CB4DD7"/>
    <w:rsid w:val="00CB692D"/>
    <w:rsid w:val="00CB6F54"/>
    <w:rsid w:val="00CB7450"/>
    <w:rsid w:val="00CC0AE4"/>
    <w:rsid w:val="00CC1319"/>
    <w:rsid w:val="00CC2149"/>
    <w:rsid w:val="00CC2FE5"/>
    <w:rsid w:val="00CC6AED"/>
    <w:rsid w:val="00CC6C1D"/>
    <w:rsid w:val="00CC7234"/>
    <w:rsid w:val="00CD0DCF"/>
    <w:rsid w:val="00CD344C"/>
    <w:rsid w:val="00CD41A2"/>
    <w:rsid w:val="00CD4200"/>
    <w:rsid w:val="00CD429D"/>
    <w:rsid w:val="00CD452D"/>
    <w:rsid w:val="00CD6261"/>
    <w:rsid w:val="00CD638B"/>
    <w:rsid w:val="00CE1C98"/>
    <w:rsid w:val="00CE2302"/>
    <w:rsid w:val="00CE336B"/>
    <w:rsid w:val="00CE34C5"/>
    <w:rsid w:val="00CE35E5"/>
    <w:rsid w:val="00CE6848"/>
    <w:rsid w:val="00CE7F15"/>
    <w:rsid w:val="00CF04C1"/>
    <w:rsid w:val="00CF0982"/>
    <w:rsid w:val="00CF3543"/>
    <w:rsid w:val="00CF5342"/>
    <w:rsid w:val="00CF5ACB"/>
    <w:rsid w:val="00CF5D37"/>
    <w:rsid w:val="00CF6B39"/>
    <w:rsid w:val="00D0067C"/>
    <w:rsid w:val="00D00DBB"/>
    <w:rsid w:val="00D013AA"/>
    <w:rsid w:val="00D01A04"/>
    <w:rsid w:val="00D02203"/>
    <w:rsid w:val="00D0294D"/>
    <w:rsid w:val="00D035FB"/>
    <w:rsid w:val="00D102E2"/>
    <w:rsid w:val="00D12E26"/>
    <w:rsid w:val="00D15C6C"/>
    <w:rsid w:val="00D162A1"/>
    <w:rsid w:val="00D2128F"/>
    <w:rsid w:val="00D21F38"/>
    <w:rsid w:val="00D232F3"/>
    <w:rsid w:val="00D23453"/>
    <w:rsid w:val="00D248BD"/>
    <w:rsid w:val="00D26A66"/>
    <w:rsid w:val="00D30940"/>
    <w:rsid w:val="00D3270A"/>
    <w:rsid w:val="00D33A1E"/>
    <w:rsid w:val="00D34347"/>
    <w:rsid w:val="00D35381"/>
    <w:rsid w:val="00D35928"/>
    <w:rsid w:val="00D35D0A"/>
    <w:rsid w:val="00D40C0B"/>
    <w:rsid w:val="00D40F9E"/>
    <w:rsid w:val="00D420DD"/>
    <w:rsid w:val="00D42CC7"/>
    <w:rsid w:val="00D45A49"/>
    <w:rsid w:val="00D45FB9"/>
    <w:rsid w:val="00D52631"/>
    <w:rsid w:val="00D53C28"/>
    <w:rsid w:val="00D541A2"/>
    <w:rsid w:val="00D550FB"/>
    <w:rsid w:val="00D560A9"/>
    <w:rsid w:val="00D562E4"/>
    <w:rsid w:val="00D61B67"/>
    <w:rsid w:val="00D61B7C"/>
    <w:rsid w:val="00D6236A"/>
    <w:rsid w:val="00D64C5D"/>
    <w:rsid w:val="00D66829"/>
    <w:rsid w:val="00D7016D"/>
    <w:rsid w:val="00D71691"/>
    <w:rsid w:val="00D71C97"/>
    <w:rsid w:val="00D725BE"/>
    <w:rsid w:val="00D75DE4"/>
    <w:rsid w:val="00D76CCD"/>
    <w:rsid w:val="00D77890"/>
    <w:rsid w:val="00D800B1"/>
    <w:rsid w:val="00D819C1"/>
    <w:rsid w:val="00D82CE4"/>
    <w:rsid w:val="00D847C6"/>
    <w:rsid w:val="00D8627A"/>
    <w:rsid w:val="00D87216"/>
    <w:rsid w:val="00D87961"/>
    <w:rsid w:val="00D87962"/>
    <w:rsid w:val="00D90022"/>
    <w:rsid w:val="00D90734"/>
    <w:rsid w:val="00D913D6"/>
    <w:rsid w:val="00D91B03"/>
    <w:rsid w:val="00D92ABF"/>
    <w:rsid w:val="00D94099"/>
    <w:rsid w:val="00D95666"/>
    <w:rsid w:val="00D95FB4"/>
    <w:rsid w:val="00D97774"/>
    <w:rsid w:val="00D97F1E"/>
    <w:rsid w:val="00DA206C"/>
    <w:rsid w:val="00DA2890"/>
    <w:rsid w:val="00DA3212"/>
    <w:rsid w:val="00DA3960"/>
    <w:rsid w:val="00DA39D6"/>
    <w:rsid w:val="00DA4104"/>
    <w:rsid w:val="00DA4744"/>
    <w:rsid w:val="00DA491C"/>
    <w:rsid w:val="00DA555D"/>
    <w:rsid w:val="00DA70B3"/>
    <w:rsid w:val="00DB0B0F"/>
    <w:rsid w:val="00DB31D5"/>
    <w:rsid w:val="00DB32E6"/>
    <w:rsid w:val="00DB4575"/>
    <w:rsid w:val="00DB5F26"/>
    <w:rsid w:val="00DC2CA5"/>
    <w:rsid w:val="00DC7607"/>
    <w:rsid w:val="00DC7F0E"/>
    <w:rsid w:val="00DD195E"/>
    <w:rsid w:val="00DD33B6"/>
    <w:rsid w:val="00DD7556"/>
    <w:rsid w:val="00DE0C05"/>
    <w:rsid w:val="00DE467B"/>
    <w:rsid w:val="00DE4FF7"/>
    <w:rsid w:val="00DE57E7"/>
    <w:rsid w:val="00DE6FE1"/>
    <w:rsid w:val="00DE7157"/>
    <w:rsid w:val="00DE79DC"/>
    <w:rsid w:val="00DF3E5D"/>
    <w:rsid w:val="00DF4A01"/>
    <w:rsid w:val="00DF5D7A"/>
    <w:rsid w:val="00DF5E2D"/>
    <w:rsid w:val="00E001FC"/>
    <w:rsid w:val="00E020D7"/>
    <w:rsid w:val="00E025DF"/>
    <w:rsid w:val="00E02899"/>
    <w:rsid w:val="00E03D4A"/>
    <w:rsid w:val="00E04EDE"/>
    <w:rsid w:val="00E05D08"/>
    <w:rsid w:val="00E078C8"/>
    <w:rsid w:val="00E07AA2"/>
    <w:rsid w:val="00E1021D"/>
    <w:rsid w:val="00E12AFD"/>
    <w:rsid w:val="00E16EF7"/>
    <w:rsid w:val="00E17BC6"/>
    <w:rsid w:val="00E21953"/>
    <w:rsid w:val="00E21BE5"/>
    <w:rsid w:val="00E23318"/>
    <w:rsid w:val="00E2366E"/>
    <w:rsid w:val="00E25E8F"/>
    <w:rsid w:val="00E2743D"/>
    <w:rsid w:val="00E30B5F"/>
    <w:rsid w:val="00E32DB7"/>
    <w:rsid w:val="00E35CDC"/>
    <w:rsid w:val="00E374CC"/>
    <w:rsid w:val="00E40F29"/>
    <w:rsid w:val="00E45E3B"/>
    <w:rsid w:val="00E47AD9"/>
    <w:rsid w:val="00E47E1F"/>
    <w:rsid w:val="00E50504"/>
    <w:rsid w:val="00E53CA4"/>
    <w:rsid w:val="00E5751A"/>
    <w:rsid w:val="00E61097"/>
    <w:rsid w:val="00E6310E"/>
    <w:rsid w:val="00E63E6B"/>
    <w:rsid w:val="00E64A78"/>
    <w:rsid w:val="00E65F5E"/>
    <w:rsid w:val="00E66603"/>
    <w:rsid w:val="00E67421"/>
    <w:rsid w:val="00E80550"/>
    <w:rsid w:val="00E81116"/>
    <w:rsid w:val="00E843A1"/>
    <w:rsid w:val="00E84BFF"/>
    <w:rsid w:val="00E84EDE"/>
    <w:rsid w:val="00E854DE"/>
    <w:rsid w:val="00E865FA"/>
    <w:rsid w:val="00E8743D"/>
    <w:rsid w:val="00E932AE"/>
    <w:rsid w:val="00E9420C"/>
    <w:rsid w:val="00E94E86"/>
    <w:rsid w:val="00E9560F"/>
    <w:rsid w:val="00E95D09"/>
    <w:rsid w:val="00E9702F"/>
    <w:rsid w:val="00EA0689"/>
    <w:rsid w:val="00EA375C"/>
    <w:rsid w:val="00EA3A6F"/>
    <w:rsid w:val="00EA7B42"/>
    <w:rsid w:val="00EA7C43"/>
    <w:rsid w:val="00EB131E"/>
    <w:rsid w:val="00EB1E89"/>
    <w:rsid w:val="00EB2881"/>
    <w:rsid w:val="00EB5CE3"/>
    <w:rsid w:val="00EC0F16"/>
    <w:rsid w:val="00EC40FE"/>
    <w:rsid w:val="00EC4645"/>
    <w:rsid w:val="00EC54F6"/>
    <w:rsid w:val="00EC74E3"/>
    <w:rsid w:val="00EC7D31"/>
    <w:rsid w:val="00ED1D15"/>
    <w:rsid w:val="00ED327C"/>
    <w:rsid w:val="00ED36AA"/>
    <w:rsid w:val="00ED493C"/>
    <w:rsid w:val="00ED5C9A"/>
    <w:rsid w:val="00ED68CD"/>
    <w:rsid w:val="00EE0E88"/>
    <w:rsid w:val="00EE4291"/>
    <w:rsid w:val="00EF30C8"/>
    <w:rsid w:val="00EF5BB8"/>
    <w:rsid w:val="00EF5BE4"/>
    <w:rsid w:val="00EF6C7F"/>
    <w:rsid w:val="00EF70D5"/>
    <w:rsid w:val="00EF720C"/>
    <w:rsid w:val="00EF7D45"/>
    <w:rsid w:val="00F02C8C"/>
    <w:rsid w:val="00F043CC"/>
    <w:rsid w:val="00F04BA9"/>
    <w:rsid w:val="00F04C38"/>
    <w:rsid w:val="00F05597"/>
    <w:rsid w:val="00F05B5E"/>
    <w:rsid w:val="00F07C36"/>
    <w:rsid w:val="00F07EE3"/>
    <w:rsid w:val="00F1047B"/>
    <w:rsid w:val="00F1203F"/>
    <w:rsid w:val="00F12E83"/>
    <w:rsid w:val="00F13E09"/>
    <w:rsid w:val="00F14C81"/>
    <w:rsid w:val="00F15484"/>
    <w:rsid w:val="00F1604C"/>
    <w:rsid w:val="00F17556"/>
    <w:rsid w:val="00F17EAA"/>
    <w:rsid w:val="00F17F73"/>
    <w:rsid w:val="00F25663"/>
    <w:rsid w:val="00F2614A"/>
    <w:rsid w:val="00F27907"/>
    <w:rsid w:val="00F307EA"/>
    <w:rsid w:val="00F32E9C"/>
    <w:rsid w:val="00F33483"/>
    <w:rsid w:val="00F33E51"/>
    <w:rsid w:val="00F347FB"/>
    <w:rsid w:val="00F36561"/>
    <w:rsid w:val="00F365D7"/>
    <w:rsid w:val="00F40B7A"/>
    <w:rsid w:val="00F43B91"/>
    <w:rsid w:val="00F457D8"/>
    <w:rsid w:val="00F45F9F"/>
    <w:rsid w:val="00F4797F"/>
    <w:rsid w:val="00F50CED"/>
    <w:rsid w:val="00F52361"/>
    <w:rsid w:val="00F5281D"/>
    <w:rsid w:val="00F531DD"/>
    <w:rsid w:val="00F53CDC"/>
    <w:rsid w:val="00F53E1C"/>
    <w:rsid w:val="00F54C9B"/>
    <w:rsid w:val="00F55469"/>
    <w:rsid w:val="00F558F0"/>
    <w:rsid w:val="00F55B14"/>
    <w:rsid w:val="00F61703"/>
    <w:rsid w:val="00F61D85"/>
    <w:rsid w:val="00F63E4F"/>
    <w:rsid w:val="00F64185"/>
    <w:rsid w:val="00F643FA"/>
    <w:rsid w:val="00F64FB1"/>
    <w:rsid w:val="00F67481"/>
    <w:rsid w:val="00F7048B"/>
    <w:rsid w:val="00F7072A"/>
    <w:rsid w:val="00F70937"/>
    <w:rsid w:val="00F7104A"/>
    <w:rsid w:val="00F71995"/>
    <w:rsid w:val="00F723CD"/>
    <w:rsid w:val="00F77502"/>
    <w:rsid w:val="00F81985"/>
    <w:rsid w:val="00F81C44"/>
    <w:rsid w:val="00F8230A"/>
    <w:rsid w:val="00F82D9C"/>
    <w:rsid w:val="00F84894"/>
    <w:rsid w:val="00F864D2"/>
    <w:rsid w:val="00F865C3"/>
    <w:rsid w:val="00F9022B"/>
    <w:rsid w:val="00F9030A"/>
    <w:rsid w:val="00F9171F"/>
    <w:rsid w:val="00F923A0"/>
    <w:rsid w:val="00F92F88"/>
    <w:rsid w:val="00F94405"/>
    <w:rsid w:val="00F97FBC"/>
    <w:rsid w:val="00FA0DCB"/>
    <w:rsid w:val="00FA2147"/>
    <w:rsid w:val="00FA2218"/>
    <w:rsid w:val="00FA4B60"/>
    <w:rsid w:val="00FA56CD"/>
    <w:rsid w:val="00FA7283"/>
    <w:rsid w:val="00FB19B2"/>
    <w:rsid w:val="00FB3F0F"/>
    <w:rsid w:val="00FB66BC"/>
    <w:rsid w:val="00FB6A28"/>
    <w:rsid w:val="00FB7909"/>
    <w:rsid w:val="00FC0187"/>
    <w:rsid w:val="00FC06C0"/>
    <w:rsid w:val="00FC075C"/>
    <w:rsid w:val="00FC2799"/>
    <w:rsid w:val="00FC2916"/>
    <w:rsid w:val="00FC324F"/>
    <w:rsid w:val="00FC3A79"/>
    <w:rsid w:val="00FC42DB"/>
    <w:rsid w:val="00FC4647"/>
    <w:rsid w:val="00FC6EF1"/>
    <w:rsid w:val="00FD0D74"/>
    <w:rsid w:val="00FD1B78"/>
    <w:rsid w:val="00FD3F5D"/>
    <w:rsid w:val="00FD4339"/>
    <w:rsid w:val="00FD5592"/>
    <w:rsid w:val="00FD6D48"/>
    <w:rsid w:val="00FD7A0F"/>
    <w:rsid w:val="00FE28BF"/>
    <w:rsid w:val="00FE3C74"/>
    <w:rsid w:val="00FE5ECA"/>
    <w:rsid w:val="00FF0608"/>
    <w:rsid w:val="00FF1E7B"/>
    <w:rsid w:val="00FF2526"/>
    <w:rsid w:val="00FF2DBB"/>
    <w:rsid w:val="00FF3024"/>
    <w:rsid w:val="00FF32C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6C8A4B9A"/>
  <w15:docId w15:val="{2F60E99A-B71C-4FD1-A549-4E7D6ECBFC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qFormat="1"/>
    <w:lsdException w:name="heading 3"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310C40"/>
    <w:rPr>
      <w:rFonts w:ascii="Times" w:hAnsi="Times"/>
      <w:szCs w:val="24"/>
      <w:lang w:val="en-GB"/>
    </w:rPr>
  </w:style>
  <w:style w:type="paragraph" w:styleId="1">
    <w:name w:val="heading 1"/>
    <w:next w:val="JACoWAuthorList"/>
    <w:link w:val="10"/>
    <w:uiPriority w:val="9"/>
    <w:qFormat/>
    <w:rsid w:val="00310C40"/>
    <w:pPr>
      <w:keepNext/>
      <w:spacing w:after="60"/>
      <w:jc w:val="center"/>
      <w:outlineLvl w:val="0"/>
    </w:pPr>
    <w:rPr>
      <w:rFonts w:cs="Arial"/>
      <w:b/>
      <w:bCs/>
      <w:caps/>
      <w:kern w:val="32"/>
      <w:sz w:val="28"/>
      <w:szCs w:val="32"/>
      <w:lang w:val="en-GB"/>
    </w:rPr>
  </w:style>
  <w:style w:type="paragraph" w:styleId="21">
    <w:name w:val="heading 2"/>
    <w:next w:val="a2"/>
    <w:uiPriority w:val="99"/>
    <w:semiHidden/>
    <w:qFormat/>
    <w:rsid w:val="00310C40"/>
    <w:pPr>
      <w:keepNext/>
      <w:spacing w:before="240" w:after="60"/>
      <w:jc w:val="center"/>
      <w:outlineLvl w:val="1"/>
    </w:pPr>
    <w:rPr>
      <w:rFonts w:cs="Arial"/>
      <w:b/>
      <w:bCs/>
      <w:iCs/>
      <w:caps/>
      <w:kern w:val="16"/>
      <w:sz w:val="24"/>
      <w:szCs w:val="28"/>
      <w:lang w:val="en-GB"/>
    </w:rPr>
  </w:style>
  <w:style w:type="paragraph" w:styleId="31">
    <w:name w:val="heading 3"/>
    <w:next w:val="a2"/>
    <w:uiPriority w:val="99"/>
    <w:semiHidden/>
    <w:qFormat/>
    <w:rsid w:val="00310C40"/>
    <w:pPr>
      <w:keepNext/>
      <w:spacing w:before="120" w:after="60"/>
      <w:outlineLvl w:val="2"/>
    </w:pPr>
    <w:rPr>
      <w:rFonts w:cs="Arial"/>
      <w:bCs/>
      <w:i/>
      <w:sz w:val="24"/>
      <w:szCs w:val="26"/>
      <w:lang w:val="en-GB"/>
    </w:rPr>
  </w:style>
  <w:style w:type="paragraph" w:styleId="41">
    <w:name w:val="heading 4"/>
    <w:basedOn w:val="a1"/>
    <w:next w:val="a1"/>
    <w:link w:val="42"/>
    <w:uiPriority w:val="9"/>
    <w:semiHidden/>
    <w:unhideWhenUsed/>
    <w:qFormat/>
    <w:rsid w:val="00310C40"/>
    <w:pPr>
      <w:keepNext/>
      <w:keepLines/>
      <w:spacing w:before="20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qFormat/>
    <w:rsid w:val="00310C40"/>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310C40"/>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310C40"/>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310C40"/>
    <w:pPr>
      <w:keepNext/>
      <w:keepLines/>
      <w:spacing w:before="200"/>
      <w:outlineLvl w:val="7"/>
    </w:pPr>
    <w:rPr>
      <w:rFonts w:asciiTheme="majorHAnsi" w:eastAsiaTheme="majorEastAsia" w:hAnsiTheme="majorHAnsi" w:cstheme="majorBidi"/>
      <w:color w:val="404040" w:themeColor="text1" w:themeTint="BF"/>
      <w:szCs w:val="20"/>
    </w:rPr>
  </w:style>
  <w:style w:type="paragraph" w:styleId="9">
    <w:name w:val="heading 9"/>
    <w:basedOn w:val="a1"/>
    <w:next w:val="a1"/>
    <w:link w:val="90"/>
    <w:uiPriority w:val="9"/>
    <w:semiHidden/>
    <w:unhideWhenUsed/>
    <w:qFormat/>
    <w:rsid w:val="00310C40"/>
    <w:pPr>
      <w:keepNext/>
      <w:keepLines/>
      <w:spacing w:before="200"/>
      <w:outlineLvl w:val="8"/>
    </w:pPr>
    <w:rPr>
      <w:rFonts w:asciiTheme="majorHAnsi" w:eastAsiaTheme="majorEastAsia" w:hAnsiTheme="majorHAnsi" w:cstheme="majorBidi"/>
      <w:i/>
      <w:iCs/>
      <w:color w:val="404040" w:themeColor="text1" w:themeTint="BF"/>
      <w:szCs w:val="20"/>
    </w:rPr>
  </w:style>
  <w:style w:type="character" w:default="1" w:styleId="a3">
    <w:name w:val="Default Paragraph Font"/>
    <w:uiPriority w:val="1"/>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footnote text"/>
    <w:link w:val="a7"/>
    <w:rsid w:val="00BA703E"/>
    <w:rPr>
      <w:sz w:val="16"/>
      <w:lang w:val="en-GB"/>
    </w:rPr>
  </w:style>
  <w:style w:type="paragraph" w:customStyle="1" w:styleId="JACoWReferenceurldoi">
    <w:name w:val="JACoW_Reference url_doi"/>
    <w:basedOn w:val="BodyTextNoIndent"/>
    <w:link w:val="JACoWReferenceurldoiChar"/>
    <w:qFormat/>
    <w:rsid w:val="0041146C"/>
    <w:rPr>
      <w:rFonts w:ascii="Liberation Mono" w:hAnsi="Liberation Mono" w:cs="Courier New"/>
      <w:sz w:val="16"/>
      <w:szCs w:val="15"/>
      <w:lang w:val="en-US"/>
    </w:rPr>
  </w:style>
  <w:style w:type="paragraph" w:customStyle="1" w:styleId="JACoWAuthorList">
    <w:name w:val="JACoW_Author List"/>
    <w:next w:val="JACoWAbstractHeading"/>
    <w:autoRedefine/>
    <w:qFormat/>
    <w:rsid w:val="00310C40"/>
    <w:pPr>
      <w:spacing w:before="180" w:after="240"/>
      <w:jc w:val="center"/>
    </w:pPr>
    <w:rPr>
      <w:kern w:val="16"/>
      <w:sz w:val="24"/>
      <w:szCs w:val="24"/>
      <w:lang w:val="fr-FR"/>
    </w:rPr>
  </w:style>
  <w:style w:type="paragraph" w:customStyle="1" w:styleId="FigureCaption">
    <w:name w:val="Figure Caption"/>
    <w:next w:val="a2"/>
    <w:link w:val="FigureCaptionChar"/>
    <w:rsid w:val="00BA703E"/>
    <w:pPr>
      <w:spacing w:before="60" w:after="120"/>
      <w:jc w:val="center"/>
    </w:pPr>
    <w:rPr>
      <w:szCs w:val="24"/>
      <w:lang w:val="en-GB"/>
    </w:rPr>
  </w:style>
  <w:style w:type="paragraph" w:customStyle="1" w:styleId="TableCaption">
    <w:name w:val="Table Caption"/>
    <w:next w:val="a2"/>
    <w:rsid w:val="00BA703E"/>
    <w:pPr>
      <w:spacing w:before="60" w:after="60"/>
      <w:jc w:val="center"/>
    </w:pPr>
    <w:rPr>
      <w:szCs w:val="24"/>
      <w:lang w:val="en-GB"/>
    </w:rPr>
  </w:style>
  <w:style w:type="character" w:styleId="a8">
    <w:name w:val="footnote reference"/>
    <w:rsid w:val="00BA703E"/>
    <w:rPr>
      <w:rFonts w:ascii="Times New Roman" w:hAnsi="Times New Roman"/>
      <w:sz w:val="20"/>
      <w:vertAlign w:val="superscript"/>
    </w:rPr>
  </w:style>
  <w:style w:type="paragraph" w:customStyle="1" w:styleId="Equation">
    <w:name w:val="Equation"/>
    <w:basedOn w:val="BodyTextNoIndent"/>
    <w:next w:val="BodyTextNoIndent"/>
    <w:autoRedefine/>
    <w:rsid w:val="00551C35"/>
    <w:pPr>
      <w:spacing w:before="240" w:after="240"/>
      <w:jc w:val="right"/>
    </w:pPr>
    <w:rPr>
      <w:kern w:val="16"/>
    </w:rPr>
  </w:style>
  <w:style w:type="paragraph" w:customStyle="1" w:styleId="JACoWReferencewhen9Refs">
    <w:name w:val="JACoW_Reference when &lt;= 9 Refs"/>
    <w:link w:val="JACoWReferencewhen9RefsChar"/>
    <w:qFormat/>
    <w:rsid w:val="001517C2"/>
    <w:pPr>
      <w:spacing w:after="60"/>
      <w:ind w:left="295" w:hanging="295"/>
      <w:jc w:val="both"/>
    </w:pPr>
    <w:rPr>
      <w:kern w:val="16"/>
      <w:sz w:val="18"/>
      <w:szCs w:val="24"/>
      <w:lang w:val="en-GB"/>
      <w14:cntxtAlts/>
    </w:rPr>
  </w:style>
  <w:style w:type="paragraph" w:styleId="a2">
    <w:name w:val="Body Text Indent"/>
    <w:link w:val="a9"/>
    <w:rsid w:val="00BA703E"/>
    <w:pPr>
      <w:ind w:firstLine="187"/>
      <w:jc w:val="both"/>
    </w:pPr>
    <w:rPr>
      <w:lang w:val="en-GB"/>
    </w:rPr>
  </w:style>
  <w:style w:type="character" w:styleId="aa">
    <w:name w:val="Hyperlink"/>
    <w:rsid w:val="00BA703E"/>
    <w:rPr>
      <w:color w:val="0000FF"/>
      <w:u w:val="single"/>
    </w:rPr>
  </w:style>
  <w:style w:type="paragraph" w:customStyle="1" w:styleId="JACoWBulletedList">
    <w:name w:val="JACoW_Bulleted List"/>
    <w:qFormat/>
    <w:rsid w:val="00310C40"/>
    <w:pPr>
      <w:numPr>
        <w:numId w:val="22"/>
      </w:numPr>
      <w:jc w:val="both"/>
    </w:pPr>
    <w:rPr>
      <w:szCs w:val="24"/>
      <w:lang w:val="en-GB"/>
    </w:rPr>
  </w:style>
  <w:style w:type="character" w:customStyle="1" w:styleId="JACoWReferencewhen9RefsChar">
    <w:name w:val="JACoW_Reference when &lt;= 9 Refs Char"/>
    <w:link w:val="JACoWReferencewhen9Refs"/>
    <w:rsid w:val="001517C2"/>
    <w:rPr>
      <w:kern w:val="16"/>
      <w:sz w:val="18"/>
      <w:szCs w:val="24"/>
      <w:lang w:val="en-GB"/>
      <w14:cntxtAlts/>
    </w:rPr>
  </w:style>
  <w:style w:type="paragraph" w:styleId="ab">
    <w:name w:val="caption"/>
    <w:basedOn w:val="a1"/>
    <w:next w:val="a1"/>
    <w:link w:val="ac"/>
    <w:qFormat/>
    <w:rsid w:val="00310C40"/>
    <w:pPr>
      <w:spacing w:before="60" w:after="60"/>
      <w:jc w:val="center"/>
    </w:pPr>
    <w:rPr>
      <w:rFonts w:ascii="Times New Roman" w:hAnsi="Times New Roman"/>
      <w:bCs/>
    </w:rPr>
  </w:style>
  <w:style w:type="paragraph" w:customStyle="1" w:styleId="BodyTextNoIndent">
    <w:name w:val="Body Text No Indent"/>
    <w:basedOn w:val="a2"/>
    <w:rsid w:val="00BA703E"/>
    <w:pPr>
      <w:ind w:firstLine="0"/>
    </w:pPr>
  </w:style>
  <w:style w:type="paragraph" w:customStyle="1" w:styleId="FigureCaptionMultiLine">
    <w:name w:val="Figure Caption Multi Line"/>
    <w:basedOn w:val="FigureCaption"/>
    <w:next w:val="a2"/>
    <w:rsid w:val="00BA703E"/>
    <w:pPr>
      <w:jc w:val="both"/>
    </w:pPr>
    <w:rPr>
      <w:szCs w:val="20"/>
    </w:rPr>
  </w:style>
  <w:style w:type="paragraph" w:customStyle="1" w:styleId="TableCaptionMultiLine">
    <w:name w:val="Table Caption Multi Line"/>
    <w:basedOn w:val="TableCaption"/>
    <w:next w:val="a2"/>
    <w:rsid w:val="00BA703E"/>
    <w:pPr>
      <w:jc w:val="both"/>
    </w:pPr>
    <w:rPr>
      <w:szCs w:val="20"/>
    </w:rPr>
  </w:style>
  <w:style w:type="paragraph" w:styleId="ad">
    <w:name w:val="Balloon Text"/>
    <w:basedOn w:val="a1"/>
    <w:link w:val="ae"/>
    <w:uiPriority w:val="99"/>
    <w:semiHidden/>
    <w:unhideWhenUsed/>
    <w:rsid w:val="00BA703E"/>
    <w:rPr>
      <w:rFonts w:ascii="Tahoma" w:hAnsi="Tahoma" w:cs="Tahoma"/>
      <w:sz w:val="16"/>
      <w:szCs w:val="16"/>
    </w:rPr>
  </w:style>
  <w:style w:type="character" w:customStyle="1" w:styleId="ae">
    <w:name w:val="吹き出し (文字)"/>
    <w:link w:val="ad"/>
    <w:uiPriority w:val="99"/>
    <w:semiHidden/>
    <w:rsid w:val="00BA703E"/>
    <w:rPr>
      <w:rFonts w:ascii="Tahoma" w:hAnsi="Tahoma" w:cs="Tahoma"/>
      <w:sz w:val="16"/>
      <w:szCs w:val="16"/>
      <w:lang w:val="en-GB"/>
    </w:rPr>
  </w:style>
  <w:style w:type="character" w:styleId="af">
    <w:name w:val="annotation reference"/>
    <w:uiPriority w:val="99"/>
    <w:semiHidden/>
    <w:unhideWhenUsed/>
    <w:rsid w:val="00BA703E"/>
    <w:rPr>
      <w:sz w:val="16"/>
      <w:szCs w:val="16"/>
    </w:rPr>
  </w:style>
  <w:style w:type="paragraph" w:styleId="af0">
    <w:name w:val="annotation text"/>
    <w:basedOn w:val="a1"/>
    <w:link w:val="af1"/>
    <w:uiPriority w:val="99"/>
    <w:semiHidden/>
    <w:unhideWhenUsed/>
    <w:rsid w:val="00BA703E"/>
    <w:rPr>
      <w:szCs w:val="20"/>
    </w:rPr>
  </w:style>
  <w:style w:type="character" w:customStyle="1" w:styleId="af1">
    <w:name w:val="コメント文字列 (文字)"/>
    <w:link w:val="af0"/>
    <w:uiPriority w:val="99"/>
    <w:semiHidden/>
    <w:rsid w:val="00BA703E"/>
    <w:rPr>
      <w:rFonts w:ascii="Times" w:hAnsi="Times"/>
      <w:lang w:val="en-GB"/>
    </w:rPr>
  </w:style>
  <w:style w:type="paragraph" w:styleId="af2">
    <w:name w:val="annotation subject"/>
    <w:basedOn w:val="af0"/>
    <w:next w:val="af0"/>
    <w:link w:val="af3"/>
    <w:uiPriority w:val="99"/>
    <w:semiHidden/>
    <w:unhideWhenUsed/>
    <w:rsid w:val="00BA703E"/>
    <w:rPr>
      <w:b/>
      <w:bCs/>
    </w:rPr>
  </w:style>
  <w:style w:type="character" w:customStyle="1" w:styleId="af3">
    <w:name w:val="コメント内容 (文字)"/>
    <w:link w:val="af2"/>
    <w:uiPriority w:val="99"/>
    <w:semiHidden/>
    <w:rsid w:val="00BA703E"/>
    <w:rPr>
      <w:rFonts w:ascii="Times" w:hAnsi="Times"/>
      <w:b/>
      <w:bCs/>
      <w:lang w:val="en-GB"/>
    </w:rPr>
  </w:style>
  <w:style w:type="paragraph" w:customStyle="1" w:styleId="JACoWPaperTitle">
    <w:name w:val="JACoW_Paper Title"/>
    <w:next w:val="JACoWAuthorList"/>
    <w:autoRedefine/>
    <w:qFormat/>
    <w:rsid w:val="00CE7F15"/>
    <w:pPr>
      <w:suppressLineNumbers/>
      <w:spacing w:after="60"/>
      <w:jc w:val="center"/>
    </w:pPr>
    <w:rPr>
      <w:rFonts w:eastAsiaTheme="majorEastAsia" w:cstheme="majorBidi"/>
      <w:b/>
      <w:iCs/>
      <w:sz w:val="28"/>
      <w:szCs w:val="28"/>
      <w:lang w:val="en-GB"/>
    </w:rPr>
  </w:style>
  <w:style w:type="paragraph" w:customStyle="1" w:styleId="JACoWSectionHeading">
    <w:name w:val="JACoW_Section Heading"/>
    <w:basedOn w:val="21"/>
    <w:next w:val="JACoWBodyTextIndent"/>
    <w:uiPriority w:val="3"/>
    <w:qFormat/>
    <w:rsid w:val="00310C40"/>
    <w:pPr>
      <w:spacing w:before="180"/>
    </w:pPr>
    <w:rPr>
      <w:lang w:val="fr-FR"/>
    </w:rPr>
  </w:style>
  <w:style w:type="paragraph" w:customStyle="1" w:styleId="JACoWSubsectionHeading">
    <w:name w:val="JACoW_Subsection Heading"/>
    <w:basedOn w:val="31"/>
    <w:next w:val="JACoWBodyTextIndent"/>
    <w:uiPriority w:val="4"/>
    <w:qFormat/>
    <w:rsid w:val="00113B1E"/>
    <w:rPr>
      <w:kern w:val="16"/>
    </w:rPr>
  </w:style>
  <w:style w:type="paragraph" w:styleId="af4">
    <w:name w:val="table of figures"/>
    <w:basedOn w:val="a1"/>
    <w:next w:val="a1"/>
    <w:uiPriority w:val="99"/>
    <w:unhideWhenUsed/>
    <w:rsid w:val="005F1707"/>
  </w:style>
  <w:style w:type="paragraph" w:styleId="Web">
    <w:name w:val="Normal (Web)"/>
    <w:basedOn w:val="a1"/>
    <w:uiPriority w:val="99"/>
    <w:semiHidden/>
    <w:unhideWhenUsed/>
    <w:rsid w:val="003D4DD7"/>
    <w:rPr>
      <w:rFonts w:ascii="Times New Roman" w:hAnsi="Times New Roman"/>
      <w:sz w:val="24"/>
    </w:rPr>
  </w:style>
  <w:style w:type="character" w:customStyle="1" w:styleId="10">
    <w:name w:val="見出し 1 (文字)"/>
    <w:basedOn w:val="a3"/>
    <w:link w:val="1"/>
    <w:uiPriority w:val="9"/>
    <w:rsid w:val="00310C40"/>
    <w:rPr>
      <w:rFonts w:cs="Arial"/>
      <w:b/>
      <w:bCs/>
      <w:caps/>
      <w:kern w:val="32"/>
      <w:sz w:val="28"/>
      <w:szCs w:val="32"/>
      <w:lang w:val="en-GB"/>
    </w:rPr>
  </w:style>
  <w:style w:type="character" w:customStyle="1" w:styleId="a9">
    <w:name w:val="本文インデント (文字)"/>
    <w:link w:val="a2"/>
    <w:rsid w:val="00BA703E"/>
    <w:rPr>
      <w:lang w:val="en-GB"/>
    </w:rPr>
  </w:style>
  <w:style w:type="character" w:styleId="af5">
    <w:name w:val="Placeholder Text"/>
    <w:basedOn w:val="a3"/>
    <w:uiPriority w:val="99"/>
    <w:semiHidden/>
    <w:rsid w:val="00726E9D"/>
    <w:rPr>
      <w:color w:val="808080"/>
    </w:rPr>
  </w:style>
  <w:style w:type="character" w:customStyle="1" w:styleId="a7">
    <w:name w:val="脚注文字列 (文字)"/>
    <w:link w:val="a6"/>
    <w:rsid w:val="00BA703E"/>
    <w:rPr>
      <w:sz w:val="16"/>
      <w:lang w:val="en-GB"/>
    </w:rPr>
  </w:style>
  <w:style w:type="character" w:customStyle="1" w:styleId="FigureCaptionChar">
    <w:name w:val="Figure Caption Char"/>
    <w:basedOn w:val="a3"/>
    <w:link w:val="FigureCaption"/>
    <w:rsid w:val="006F6BAA"/>
    <w:rPr>
      <w:szCs w:val="24"/>
      <w:lang w:val="en-GB"/>
    </w:rPr>
  </w:style>
  <w:style w:type="character" w:customStyle="1" w:styleId="ac">
    <w:name w:val="図表番号 (文字)"/>
    <w:basedOn w:val="FigureCaptionChar"/>
    <w:link w:val="ab"/>
    <w:rsid w:val="00310C40"/>
    <w:rPr>
      <w:bCs/>
      <w:szCs w:val="24"/>
      <w:lang w:val="en-GB"/>
    </w:rPr>
  </w:style>
  <w:style w:type="table" w:styleId="af6">
    <w:name w:val="Table Grid"/>
    <w:basedOn w:val="a4"/>
    <w:rsid w:val="00AB5D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Closing"/>
    <w:basedOn w:val="a1"/>
    <w:link w:val="af8"/>
    <w:uiPriority w:val="99"/>
    <w:semiHidden/>
    <w:unhideWhenUsed/>
    <w:rsid w:val="00617974"/>
    <w:pPr>
      <w:ind w:left="4252"/>
    </w:pPr>
  </w:style>
  <w:style w:type="character" w:customStyle="1" w:styleId="af8">
    <w:name w:val="結語 (文字)"/>
    <w:basedOn w:val="a3"/>
    <w:link w:val="af7"/>
    <w:uiPriority w:val="99"/>
    <w:semiHidden/>
    <w:rsid w:val="00617974"/>
    <w:rPr>
      <w:rFonts w:ascii="Times" w:hAnsi="Times"/>
      <w:szCs w:val="24"/>
      <w:lang w:val="en-GB"/>
    </w:rPr>
  </w:style>
  <w:style w:type="paragraph" w:customStyle="1" w:styleId="Style1">
    <w:name w:val="Style1"/>
    <w:basedOn w:val="ab"/>
    <w:qFormat/>
    <w:rsid w:val="00310C40"/>
    <w:rPr>
      <w:szCs w:val="20"/>
    </w:rPr>
  </w:style>
  <w:style w:type="paragraph" w:customStyle="1" w:styleId="Style2">
    <w:name w:val="Style2"/>
    <w:basedOn w:val="ab"/>
    <w:qFormat/>
    <w:rsid w:val="00310C40"/>
    <w:rPr>
      <w:b/>
      <w:szCs w:val="20"/>
    </w:rPr>
  </w:style>
  <w:style w:type="paragraph" w:customStyle="1" w:styleId="Style3">
    <w:name w:val="Style3"/>
    <w:basedOn w:val="ab"/>
    <w:autoRedefine/>
    <w:qFormat/>
    <w:rsid w:val="00310C40"/>
    <w:rPr>
      <w:b/>
      <w:szCs w:val="20"/>
    </w:rPr>
  </w:style>
  <w:style w:type="character" w:styleId="af9">
    <w:name w:val="Emphasis"/>
    <w:basedOn w:val="a3"/>
    <w:uiPriority w:val="20"/>
    <w:qFormat/>
    <w:rsid w:val="00310C40"/>
    <w:rPr>
      <w:i/>
      <w:iCs/>
    </w:rPr>
  </w:style>
  <w:style w:type="character" w:customStyle="1" w:styleId="42">
    <w:name w:val="見出し 4 (文字)"/>
    <w:basedOn w:val="a3"/>
    <w:link w:val="41"/>
    <w:uiPriority w:val="9"/>
    <w:semiHidden/>
    <w:rsid w:val="00310C40"/>
    <w:rPr>
      <w:rFonts w:asciiTheme="majorHAnsi" w:eastAsiaTheme="majorEastAsia" w:hAnsiTheme="majorHAnsi" w:cstheme="majorBidi"/>
      <w:b/>
      <w:bCs/>
      <w:i/>
      <w:iCs/>
      <w:color w:val="4F81BD" w:themeColor="accent1"/>
      <w:szCs w:val="24"/>
      <w:lang w:val="en-GB"/>
    </w:rPr>
  </w:style>
  <w:style w:type="paragraph" w:customStyle="1" w:styleId="JACoWBodyTextIndent">
    <w:name w:val="JACoW_Body Text Indent"/>
    <w:basedOn w:val="a2"/>
    <w:link w:val="JACoWBodyTextIndentChar"/>
    <w:qFormat/>
    <w:rsid w:val="00927E64"/>
    <w:rPr>
      <w:kern w:val="16"/>
    </w:rPr>
  </w:style>
  <w:style w:type="paragraph" w:customStyle="1" w:styleId="JACoWReference1-9when10Refs">
    <w:name w:val="JACoW_Reference #1-9 when &gt;= 10 Refs"/>
    <w:link w:val="JACoWReference1-9when10RefsChar"/>
    <w:qFormat/>
    <w:rsid w:val="001517C2"/>
    <w:pPr>
      <w:spacing w:after="60" w:line="208" w:lineRule="exact"/>
      <w:ind w:left="386" w:hanging="295"/>
      <w:jc w:val="both"/>
    </w:pPr>
    <w:rPr>
      <w:rFonts w:cs="Consolas"/>
      <w:sz w:val="18"/>
      <w:szCs w:val="18"/>
      <w:lang w:val="en-GB"/>
    </w:rPr>
  </w:style>
  <w:style w:type="character" w:customStyle="1" w:styleId="JACoWBodyTextIndentChar">
    <w:name w:val="JACoW_Body Text Indent Char"/>
    <w:basedOn w:val="a9"/>
    <w:link w:val="JACoWBodyTextIndent"/>
    <w:rsid w:val="00927E64"/>
    <w:rPr>
      <w:kern w:val="16"/>
      <w:lang w:val="en-GB"/>
    </w:rPr>
  </w:style>
  <w:style w:type="paragraph" w:customStyle="1" w:styleId="JACoWReference10onwards">
    <w:name w:val="JACoW_Reference #10 onwards"/>
    <w:basedOn w:val="JACoWReferencewhen9Refs"/>
    <w:link w:val="JACoWReference10onwardsChar"/>
    <w:qFormat/>
    <w:rsid w:val="00276CD2"/>
    <w:pPr>
      <w:ind w:left="386" w:hanging="386"/>
    </w:pPr>
    <w:rPr>
      <w:szCs w:val="18"/>
    </w:rPr>
  </w:style>
  <w:style w:type="paragraph" w:customStyle="1" w:styleId="JACoWThird-levelHeading">
    <w:name w:val="JACoW_Third-level Heading"/>
    <w:basedOn w:val="a2"/>
    <w:link w:val="JACoWThird-levelHeadingChar"/>
    <w:qFormat/>
    <w:rsid w:val="00E374CC"/>
    <w:pPr>
      <w:spacing w:before="120"/>
    </w:pPr>
    <w:rPr>
      <w:b/>
    </w:rPr>
  </w:style>
  <w:style w:type="character" w:customStyle="1" w:styleId="JACoWThird-levelHeadingChar">
    <w:name w:val="JACoW_Third-level Heading Char"/>
    <w:basedOn w:val="a9"/>
    <w:link w:val="JACoWThird-levelHeading"/>
    <w:rsid w:val="00E374CC"/>
    <w:rPr>
      <w:b/>
      <w:lang w:val="en-GB"/>
    </w:rPr>
  </w:style>
  <w:style w:type="paragraph" w:styleId="afa">
    <w:name w:val="Bibliography"/>
    <w:basedOn w:val="a1"/>
    <w:next w:val="a1"/>
    <w:uiPriority w:val="37"/>
    <w:semiHidden/>
    <w:unhideWhenUsed/>
    <w:rsid w:val="00CA0E75"/>
  </w:style>
  <w:style w:type="paragraph" w:styleId="afb">
    <w:name w:val="Block Text"/>
    <w:basedOn w:val="a1"/>
    <w:uiPriority w:val="99"/>
    <w:semiHidden/>
    <w:unhideWhenUsed/>
    <w:rsid w:val="00CA0E75"/>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hAnsiTheme="minorHAnsi" w:cstheme="minorBidi"/>
      <w:i/>
      <w:iCs/>
      <w:color w:val="4F81BD" w:themeColor="accent1"/>
    </w:rPr>
  </w:style>
  <w:style w:type="paragraph" w:styleId="afc">
    <w:name w:val="Body Text"/>
    <w:basedOn w:val="a1"/>
    <w:link w:val="afd"/>
    <w:uiPriority w:val="99"/>
    <w:semiHidden/>
    <w:unhideWhenUsed/>
    <w:rsid w:val="00CA0E75"/>
    <w:pPr>
      <w:spacing w:after="120"/>
    </w:pPr>
  </w:style>
  <w:style w:type="character" w:customStyle="1" w:styleId="afd">
    <w:name w:val="本文 (文字)"/>
    <w:basedOn w:val="a3"/>
    <w:link w:val="afc"/>
    <w:uiPriority w:val="99"/>
    <w:semiHidden/>
    <w:rsid w:val="00CA0E75"/>
    <w:rPr>
      <w:rFonts w:ascii="Times" w:hAnsi="Times"/>
      <w:szCs w:val="24"/>
      <w:lang w:val="en-GB"/>
    </w:rPr>
  </w:style>
  <w:style w:type="paragraph" w:styleId="22">
    <w:name w:val="Body Text 2"/>
    <w:basedOn w:val="a1"/>
    <w:link w:val="23"/>
    <w:uiPriority w:val="99"/>
    <w:semiHidden/>
    <w:unhideWhenUsed/>
    <w:rsid w:val="00CA0E75"/>
    <w:pPr>
      <w:spacing w:after="120" w:line="480" w:lineRule="auto"/>
    </w:pPr>
  </w:style>
  <w:style w:type="character" w:customStyle="1" w:styleId="23">
    <w:name w:val="本文 2 (文字)"/>
    <w:basedOn w:val="a3"/>
    <w:link w:val="22"/>
    <w:uiPriority w:val="99"/>
    <w:semiHidden/>
    <w:rsid w:val="00CA0E75"/>
    <w:rPr>
      <w:rFonts w:ascii="Times" w:hAnsi="Times"/>
      <w:szCs w:val="24"/>
      <w:lang w:val="en-GB"/>
    </w:rPr>
  </w:style>
  <w:style w:type="paragraph" w:styleId="32">
    <w:name w:val="Body Text 3"/>
    <w:basedOn w:val="a1"/>
    <w:link w:val="33"/>
    <w:uiPriority w:val="99"/>
    <w:semiHidden/>
    <w:unhideWhenUsed/>
    <w:rsid w:val="00CA0E75"/>
    <w:pPr>
      <w:spacing w:after="120"/>
    </w:pPr>
    <w:rPr>
      <w:sz w:val="16"/>
      <w:szCs w:val="16"/>
    </w:rPr>
  </w:style>
  <w:style w:type="character" w:customStyle="1" w:styleId="33">
    <w:name w:val="本文 3 (文字)"/>
    <w:basedOn w:val="a3"/>
    <w:link w:val="32"/>
    <w:uiPriority w:val="99"/>
    <w:semiHidden/>
    <w:rsid w:val="00CA0E75"/>
    <w:rPr>
      <w:rFonts w:ascii="Times" w:hAnsi="Times"/>
      <w:sz w:val="16"/>
      <w:szCs w:val="16"/>
      <w:lang w:val="en-GB"/>
    </w:rPr>
  </w:style>
  <w:style w:type="paragraph" w:styleId="afe">
    <w:name w:val="Body Text First Indent"/>
    <w:basedOn w:val="afc"/>
    <w:link w:val="aff"/>
    <w:uiPriority w:val="99"/>
    <w:semiHidden/>
    <w:unhideWhenUsed/>
    <w:rsid w:val="00CA0E75"/>
    <w:pPr>
      <w:spacing w:after="0"/>
      <w:ind w:firstLine="360"/>
    </w:pPr>
  </w:style>
  <w:style w:type="character" w:customStyle="1" w:styleId="aff">
    <w:name w:val="本文字下げ (文字)"/>
    <w:basedOn w:val="afd"/>
    <w:link w:val="afe"/>
    <w:uiPriority w:val="99"/>
    <w:semiHidden/>
    <w:rsid w:val="00CA0E75"/>
    <w:rPr>
      <w:rFonts w:ascii="Times" w:hAnsi="Times"/>
      <w:szCs w:val="24"/>
      <w:lang w:val="en-GB"/>
    </w:rPr>
  </w:style>
  <w:style w:type="paragraph" w:styleId="24">
    <w:name w:val="Body Text First Indent 2"/>
    <w:basedOn w:val="a2"/>
    <w:link w:val="25"/>
    <w:uiPriority w:val="99"/>
    <w:semiHidden/>
    <w:unhideWhenUsed/>
    <w:rsid w:val="00CA0E75"/>
    <w:pPr>
      <w:ind w:left="360" w:firstLine="360"/>
      <w:jc w:val="left"/>
    </w:pPr>
    <w:rPr>
      <w:rFonts w:ascii="Times" w:hAnsi="Times"/>
      <w:szCs w:val="24"/>
    </w:rPr>
  </w:style>
  <w:style w:type="character" w:customStyle="1" w:styleId="25">
    <w:name w:val="本文字下げ 2 (文字)"/>
    <w:basedOn w:val="a9"/>
    <w:link w:val="24"/>
    <w:uiPriority w:val="99"/>
    <w:semiHidden/>
    <w:rsid w:val="00CA0E75"/>
    <w:rPr>
      <w:rFonts w:ascii="Times" w:hAnsi="Times"/>
      <w:szCs w:val="24"/>
      <w:lang w:val="en-GB"/>
    </w:rPr>
  </w:style>
  <w:style w:type="paragraph" w:styleId="26">
    <w:name w:val="Body Text Indent 2"/>
    <w:basedOn w:val="a1"/>
    <w:link w:val="27"/>
    <w:uiPriority w:val="99"/>
    <w:semiHidden/>
    <w:unhideWhenUsed/>
    <w:rsid w:val="00CA0E75"/>
    <w:pPr>
      <w:spacing w:after="120" w:line="480" w:lineRule="auto"/>
      <w:ind w:left="283"/>
    </w:pPr>
  </w:style>
  <w:style w:type="character" w:customStyle="1" w:styleId="27">
    <w:name w:val="本文インデント 2 (文字)"/>
    <w:basedOn w:val="a3"/>
    <w:link w:val="26"/>
    <w:uiPriority w:val="99"/>
    <w:semiHidden/>
    <w:rsid w:val="00CA0E75"/>
    <w:rPr>
      <w:rFonts w:ascii="Times" w:hAnsi="Times"/>
      <w:szCs w:val="24"/>
      <w:lang w:val="en-GB"/>
    </w:rPr>
  </w:style>
  <w:style w:type="paragraph" w:styleId="34">
    <w:name w:val="Body Text Indent 3"/>
    <w:basedOn w:val="a1"/>
    <w:link w:val="35"/>
    <w:uiPriority w:val="99"/>
    <w:semiHidden/>
    <w:unhideWhenUsed/>
    <w:rsid w:val="00CA0E75"/>
    <w:pPr>
      <w:spacing w:after="120"/>
      <w:ind w:left="283"/>
    </w:pPr>
    <w:rPr>
      <w:sz w:val="16"/>
      <w:szCs w:val="16"/>
    </w:rPr>
  </w:style>
  <w:style w:type="character" w:customStyle="1" w:styleId="35">
    <w:name w:val="本文インデント 3 (文字)"/>
    <w:basedOn w:val="a3"/>
    <w:link w:val="34"/>
    <w:uiPriority w:val="99"/>
    <w:semiHidden/>
    <w:rsid w:val="00CA0E75"/>
    <w:rPr>
      <w:rFonts w:ascii="Times" w:hAnsi="Times"/>
      <w:sz w:val="16"/>
      <w:szCs w:val="16"/>
      <w:lang w:val="en-GB"/>
    </w:rPr>
  </w:style>
  <w:style w:type="paragraph" w:styleId="aff0">
    <w:name w:val="Date"/>
    <w:basedOn w:val="a1"/>
    <w:next w:val="a1"/>
    <w:link w:val="aff1"/>
    <w:uiPriority w:val="99"/>
    <w:semiHidden/>
    <w:unhideWhenUsed/>
    <w:rsid w:val="00CA0E75"/>
  </w:style>
  <w:style w:type="character" w:customStyle="1" w:styleId="aff1">
    <w:name w:val="日付 (文字)"/>
    <w:basedOn w:val="a3"/>
    <w:link w:val="aff0"/>
    <w:uiPriority w:val="99"/>
    <w:semiHidden/>
    <w:rsid w:val="00CA0E75"/>
    <w:rPr>
      <w:rFonts w:ascii="Times" w:hAnsi="Times"/>
      <w:szCs w:val="24"/>
      <w:lang w:val="en-GB"/>
    </w:rPr>
  </w:style>
  <w:style w:type="paragraph" w:styleId="aff2">
    <w:name w:val="Document Map"/>
    <w:basedOn w:val="a1"/>
    <w:link w:val="aff3"/>
    <w:uiPriority w:val="99"/>
    <w:semiHidden/>
    <w:unhideWhenUsed/>
    <w:rsid w:val="00CA0E75"/>
    <w:rPr>
      <w:rFonts w:ascii="Tahoma" w:hAnsi="Tahoma" w:cs="Tahoma"/>
      <w:sz w:val="16"/>
      <w:szCs w:val="16"/>
    </w:rPr>
  </w:style>
  <w:style w:type="character" w:customStyle="1" w:styleId="aff3">
    <w:name w:val="見出しマップ (文字)"/>
    <w:basedOn w:val="a3"/>
    <w:link w:val="aff2"/>
    <w:uiPriority w:val="99"/>
    <w:semiHidden/>
    <w:rsid w:val="00CA0E75"/>
    <w:rPr>
      <w:rFonts w:ascii="Tahoma" w:hAnsi="Tahoma" w:cs="Tahoma"/>
      <w:sz w:val="16"/>
      <w:szCs w:val="16"/>
      <w:lang w:val="en-GB"/>
    </w:rPr>
  </w:style>
  <w:style w:type="paragraph" w:styleId="aff4">
    <w:name w:val="E-mail Signature"/>
    <w:basedOn w:val="a1"/>
    <w:link w:val="aff5"/>
    <w:uiPriority w:val="99"/>
    <w:semiHidden/>
    <w:unhideWhenUsed/>
    <w:rsid w:val="00CA0E75"/>
  </w:style>
  <w:style w:type="character" w:customStyle="1" w:styleId="aff5">
    <w:name w:val="電子メール署名 (文字)"/>
    <w:basedOn w:val="a3"/>
    <w:link w:val="aff4"/>
    <w:uiPriority w:val="99"/>
    <w:semiHidden/>
    <w:rsid w:val="00CA0E75"/>
    <w:rPr>
      <w:rFonts w:ascii="Times" w:hAnsi="Times"/>
      <w:szCs w:val="24"/>
      <w:lang w:val="en-GB"/>
    </w:rPr>
  </w:style>
  <w:style w:type="paragraph" w:styleId="aff6">
    <w:name w:val="endnote text"/>
    <w:basedOn w:val="a1"/>
    <w:link w:val="aff7"/>
    <w:uiPriority w:val="99"/>
    <w:semiHidden/>
    <w:unhideWhenUsed/>
    <w:rsid w:val="00CA0E75"/>
    <w:rPr>
      <w:szCs w:val="20"/>
    </w:rPr>
  </w:style>
  <w:style w:type="character" w:customStyle="1" w:styleId="aff7">
    <w:name w:val="文末脚注文字列 (文字)"/>
    <w:basedOn w:val="a3"/>
    <w:link w:val="aff6"/>
    <w:uiPriority w:val="99"/>
    <w:semiHidden/>
    <w:rsid w:val="00CA0E75"/>
    <w:rPr>
      <w:rFonts w:ascii="Times" w:hAnsi="Times"/>
      <w:lang w:val="en-GB"/>
    </w:rPr>
  </w:style>
  <w:style w:type="paragraph" w:styleId="aff8">
    <w:name w:val="envelope address"/>
    <w:basedOn w:val="a1"/>
    <w:uiPriority w:val="99"/>
    <w:semiHidden/>
    <w:unhideWhenUsed/>
    <w:rsid w:val="00CA0E75"/>
    <w:pPr>
      <w:framePr w:w="7920" w:h="1980" w:hRule="exact" w:hSpace="180" w:wrap="auto" w:hAnchor="page" w:xAlign="center" w:yAlign="bottom"/>
      <w:ind w:left="2880"/>
    </w:pPr>
    <w:rPr>
      <w:rFonts w:asciiTheme="majorHAnsi" w:eastAsiaTheme="majorEastAsia" w:hAnsiTheme="majorHAnsi" w:cstheme="majorBidi"/>
      <w:sz w:val="24"/>
    </w:rPr>
  </w:style>
  <w:style w:type="paragraph" w:styleId="aff9">
    <w:name w:val="envelope return"/>
    <w:basedOn w:val="a1"/>
    <w:uiPriority w:val="99"/>
    <w:semiHidden/>
    <w:unhideWhenUsed/>
    <w:rsid w:val="00CA0E75"/>
    <w:rPr>
      <w:rFonts w:asciiTheme="majorHAnsi" w:eastAsiaTheme="majorEastAsia" w:hAnsiTheme="majorHAnsi" w:cstheme="majorBidi"/>
      <w:szCs w:val="20"/>
    </w:rPr>
  </w:style>
  <w:style w:type="paragraph" w:styleId="affa">
    <w:name w:val="footer"/>
    <w:basedOn w:val="a1"/>
    <w:link w:val="affb"/>
    <w:uiPriority w:val="99"/>
    <w:unhideWhenUsed/>
    <w:rsid w:val="00CA0E75"/>
    <w:pPr>
      <w:tabs>
        <w:tab w:val="center" w:pos="4680"/>
        <w:tab w:val="right" w:pos="9360"/>
      </w:tabs>
    </w:pPr>
  </w:style>
  <w:style w:type="character" w:customStyle="1" w:styleId="affb">
    <w:name w:val="フッター (文字)"/>
    <w:basedOn w:val="a3"/>
    <w:link w:val="affa"/>
    <w:uiPriority w:val="99"/>
    <w:rsid w:val="00CA0E75"/>
    <w:rPr>
      <w:rFonts w:ascii="Times" w:hAnsi="Times"/>
      <w:szCs w:val="24"/>
      <w:lang w:val="en-GB"/>
    </w:rPr>
  </w:style>
  <w:style w:type="paragraph" w:styleId="affc">
    <w:name w:val="header"/>
    <w:basedOn w:val="a1"/>
    <w:link w:val="affd"/>
    <w:uiPriority w:val="99"/>
    <w:unhideWhenUsed/>
    <w:rsid w:val="00CA0E75"/>
    <w:pPr>
      <w:tabs>
        <w:tab w:val="center" w:pos="4680"/>
        <w:tab w:val="right" w:pos="9360"/>
      </w:tabs>
    </w:pPr>
  </w:style>
  <w:style w:type="character" w:customStyle="1" w:styleId="affd">
    <w:name w:val="ヘッダー (文字)"/>
    <w:basedOn w:val="a3"/>
    <w:link w:val="affc"/>
    <w:uiPriority w:val="99"/>
    <w:rsid w:val="00CA0E75"/>
    <w:rPr>
      <w:rFonts w:ascii="Times" w:hAnsi="Times"/>
      <w:szCs w:val="24"/>
      <w:lang w:val="en-GB"/>
    </w:rPr>
  </w:style>
  <w:style w:type="character" w:customStyle="1" w:styleId="52">
    <w:name w:val="見出し 5 (文字)"/>
    <w:basedOn w:val="a3"/>
    <w:link w:val="51"/>
    <w:uiPriority w:val="9"/>
    <w:semiHidden/>
    <w:rsid w:val="00310C40"/>
    <w:rPr>
      <w:rFonts w:asciiTheme="majorHAnsi" w:eastAsiaTheme="majorEastAsia" w:hAnsiTheme="majorHAnsi" w:cstheme="majorBidi"/>
      <w:color w:val="243F60" w:themeColor="accent1" w:themeShade="7F"/>
      <w:szCs w:val="24"/>
      <w:lang w:val="en-GB"/>
    </w:rPr>
  </w:style>
  <w:style w:type="character" w:customStyle="1" w:styleId="60">
    <w:name w:val="見出し 6 (文字)"/>
    <w:basedOn w:val="a3"/>
    <w:link w:val="6"/>
    <w:uiPriority w:val="9"/>
    <w:semiHidden/>
    <w:rsid w:val="00310C40"/>
    <w:rPr>
      <w:rFonts w:asciiTheme="majorHAnsi" w:eastAsiaTheme="majorEastAsia" w:hAnsiTheme="majorHAnsi" w:cstheme="majorBidi"/>
      <w:i/>
      <w:iCs/>
      <w:color w:val="243F60" w:themeColor="accent1" w:themeShade="7F"/>
      <w:szCs w:val="24"/>
      <w:lang w:val="en-GB"/>
    </w:rPr>
  </w:style>
  <w:style w:type="character" w:customStyle="1" w:styleId="70">
    <w:name w:val="見出し 7 (文字)"/>
    <w:basedOn w:val="a3"/>
    <w:link w:val="7"/>
    <w:uiPriority w:val="9"/>
    <w:semiHidden/>
    <w:rsid w:val="00310C40"/>
    <w:rPr>
      <w:rFonts w:asciiTheme="majorHAnsi" w:eastAsiaTheme="majorEastAsia" w:hAnsiTheme="majorHAnsi" w:cstheme="majorBidi"/>
      <w:i/>
      <w:iCs/>
      <w:color w:val="404040" w:themeColor="text1" w:themeTint="BF"/>
      <w:szCs w:val="24"/>
      <w:lang w:val="en-GB"/>
    </w:rPr>
  </w:style>
  <w:style w:type="character" w:customStyle="1" w:styleId="80">
    <w:name w:val="見出し 8 (文字)"/>
    <w:basedOn w:val="a3"/>
    <w:link w:val="8"/>
    <w:uiPriority w:val="9"/>
    <w:semiHidden/>
    <w:rsid w:val="00310C40"/>
    <w:rPr>
      <w:rFonts w:asciiTheme="majorHAnsi" w:eastAsiaTheme="majorEastAsia" w:hAnsiTheme="majorHAnsi" w:cstheme="majorBidi"/>
      <w:color w:val="404040" w:themeColor="text1" w:themeTint="BF"/>
      <w:lang w:val="en-GB"/>
    </w:rPr>
  </w:style>
  <w:style w:type="character" w:customStyle="1" w:styleId="90">
    <w:name w:val="見出し 9 (文字)"/>
    <w:basedOn w:val="a3"/>
    <w:link w:val="9"/>
    <w:uiPriority w:val="9"/>
    <w:semiHidden/>
    <w:rsid w:val="00310C40"/>
    <w:rPr>
      <w:rFonts w:asciiTheme="majorHAnsi" w:eastAsiaTheme="majorEastAsia" w:hAnsiTheme="majorHAnsi" w:cstheme="majorBidi"/>
      <w:i/>
      <w:iCs/>
      <w:color w:val="404040" w:themeColor="text1" w:themeTint="BF"/>
      <w:lang w:val="en-GB"/>
    </w:rPr>
  </w:style>
  <w:style w:type="paragraph" w:styleId="HTML">
    <w:name w:val="HTML Address"/>
    <w:basedOn w:val="a1"/>
    <w:link w:val="HTML0"/>
    <w:uiPriority w:val="99"/>
    <w:semiHidden/>
    <w:unhideWhenUsed/>
    <w:rsid w:val="00CA0E75"/>
    <w:rPr>
      <w:i/>
      <w:iCs/>
    </w:rPr>
  </w:style>
  <w:style w:type="character" w:customStyle="1" w:styleId="HTML0">
    <w:name w:val="HTML アドレス (文字)"/>
    <w:basedOn w:val="a3"/>
    <w:link w:val="HTML"/>
    <w:uiPriority w:val="99"/>
    <w:semiHidden/>
    <w:rsid w:val="00CA0E75"/>
    <w:rPr>
      <w:rFonts w:ascii="Times" w:hAnsi="Times"/>
      <w:i/>
      <w:iCs/>
      <w:szCs w:val="24"/>
      <w:lang w:val="en-GB"/>
    </w:rPr>
  </w:style>
  <w:style w:type="paragraph" w:styleId="HTML1">
    <w:name w:val="HTML Preformatted"/>
    <w:basedOn w:val="a1"/>
    <w:link w:val="HTML2"/>
    <w:uiPriority w:val="99"/>
    <w:semiHidden/>
    <w:unhideWhenUsed/>
    <w:rsid w:val="00CA0E75"/>
    <w:rPr>
      <w:rFonts w:ascii="Consolas" w:hAnsi="Consolas" w:cs="Consolas"/>
      <w:szCs w:val="20"/>
    </w:rPr>
  </w:style>
  <w:style w:type="character" w:customStyle="1" w:styleId="HTML2">
    <w:name w:val="HTML 書式付き (文字)"/>
    <w:basedOn w:val="a3"/>
    <w:link w:val="HTML1"/>
    <w:uiPriority w:val="99"/>
    <w:semiHidden/>
    <w:rsid w:val="00CA0E75"/>
    <w:rPr>
      <w:rFonts w:ascii="Consolas" w:hAnsi="Consolas" w:cs="Consolas"/>
      <w:lang w:val="en-GB"/>
    </w:rPr>
  </w:style>
  <w:style w:type="paragraph" w:styleId="11">
    <w:name w:val="index 1"/>
    <w:basedOn w:val="a1"/>
    <w:next w:val="a1"/>
    <w:autoRedefine/>
    <w:uiPriority w:val="99"/>
    <w:semiHidden/>
    <w:unhideWhenUsed/>
    <w:rsid w:val="00CA0E75"/>
    <w:pPr>
      <w:ind w:left="200" w:hanging="200"/>
    </w:pPr>
  </w:style>
  <w:style w:type="paragraph" w:styleId="28">
    <w:name w:val="index 2"/>
    <w:basedOn w:val="a1"/>
    <w:next w:val="a1"/>
    <w:autoRedefine/>
    <w:uiPriority w:val="99"/>
    <w:semiHidden/>
    <w:unhideWhenUsed/>
    <w:rsid w:val="00CA0E75"/>
    <w:pPr>
      <w:ind w:left="400" w:hanging="200"/>
    </w:pPr>
  </w:style>
  <w:style w:type="paragraph" w:styleId="36">
    <w:name w:val="index 3"/>
    <w:basedOn w:val="a1"/>
    <w:next w:val="a1"/>
    <w:autoRedefine/>
    <w:uiPriority w:val="99"/>
    <w:semiHidden/>
    <w:unhideWhenUsed/>
    <w:rsid w:val="00CA0E75"/>
    <w:pPr>
      <w:ind w:left="600" w:hanging="200"/>
    </w:pPr>
  </w:style>
  <w:style w:type="paragraph" w:styleId="43">
    <w:name w:val="index 4"/>
    <w:basedOn w:val="a1"/>
    <w:next w:val="a1"/>
    <w:autoRedefine/>
    <w:uiPriority w:val="99"/>
    <w:semiHidden/>
    <w:unhideWhenUsed/>
    <w:rsid w:val="00CA0E75"/>
    <w:pPr>
      <w:ind w:left="800" w:hanging="200"/>
    </w:pPr>
  </w:style>
  <w:style w:type="paragraph" w:styleId="53">
    <w:name w:val="index 5"/>
    <w:basedOn w:val="a1"/>
    <w:next w:val="a1"/>
    <w:autoRedefine/>
    <w:uiPriority w:val="99"/>
    <w:semiHidden/>
    <w:unhideWhenUsed/>
    <w:rsid w:val="00CA0E75"/>
    <w:pPr>
      <w:ind w:left="1000" w:hanging="200"/>
    </w:pPr>
  </w:style>
  <w:style w:type="paragraph" w:styleId="61">
    <w:name w:val="index 6"/>
    <w:basedOn w:val="a1"/>
    <w:next w:val="a1"/>
    <w:autoRedefine/>
    <w:uiPriority w:val="99"/>
    <w:semiHidden/>
    <w:unhideWhenUsed/>
    <w:rsid w:val="00CA0E75"/>
    <w:pPr>
      <w:ind w:left="1200" w:hanging="200"/>
    </w:pPr>
  </w:style>
  <w:style w:type="paragraph" w:styleId="71">
    <w:name w:val="index 7"/>
    <w:basedOn w:val="a1"/>
    <w:next w:val="a1"/>
    <w:autoRedefine/>
    <w:uiPriority w:val="99"/>
    <w:semiHidden/>
    <w:unhideWhenUsed/>
    <w:rsid w:val="00CA0E75"/>
    <w:pPr>
      <w:ind w:left="1400" w:hanging="200"/>
    </w:pPr>
  </w:style>
  <w:style w:type="paragraph" w:styleId="81">
    <w:name w:val="index 8"/>
    <w:basedOn w:val="a1"/>
    <w:next w:val="a1"/>
    <w:autoRedefine/>
    <w:uiPriority w:val="99"/>
    <w:semiHidden/>
    <w:unhideWhenUsed/>
    <w:rsid w:val="00CA0E75"/>
    <w:pPr>
      <w:ind w:left="1600" w:hanging="200"/>
    </w:pPr>
  </w:style>
  <w:style w:type="paragraph" w:styleId="91">
    <w:name w:val="index 9"/>
    <w:basedOn w:val="a1"/>
    <w:next w:val="a1"/>
    <w:autoRedefine/>
    <w:uiPriority w:val="99"/>
    <w:semiHidden/>
    <w:unhideWhenUsed/>
    <w:rsid w:val="00CA0E75"/>
    <w:pPr>
      <w:ind w:left="1800" w:hanging="200"/>
    </w:pPr>
  </w:style>
  <w:style w:type="paragraph" w:styleId="affe">
    <w:name w:val="index heading"/>
    <w:basedOn w:val="a1"/>
    <w:next w:val="11"/>
    <w:uiPriority w:val="99"/>
    <w:semiHidden/>
    <w:unhideWhenUsed/>
    <w:rsid w:val="00CA0E75"/>
    <w:rPr>
      <w:rFonts w:asciiTheme="majorHAnsi" w:eastAsiaTheme="majorEastAsia" w:hAnsiTheme="majorHAnsi" w:cstheme="majorBidi"/>
      <w:b/>
      <w:bCs/>
    </w:rPr>
  </w:style>
  <w:style w:type="paragraph" w:styleId="29">
    <w:name w:val="Intense Quote"/>
    <w:basedOn w:val="a1"/>
    <w:next w:val="a1"/>
    <w:link w:val="2a"/>
    <w:uiPriority w:val="99"/>
    <w:semiHidden/>
    <w:qFormat/>
    <w:rsid w:val="00310C40"/>
    <w:pPr>
      <w:pBdr>
        <w:bottom w:val="single" w:sz="4" w:space="4" w:color="4F81BD" w:themeColor="accent1"/>
      </w:pBdr>
      <w:spacing w:before="200" w:after="280"/>
      <w:ind w:left="936" w:right="936"/>
    </w:pPr>
    <w:rPr>
      <w:b/>
      <w:bCs/>
      <w:i/>
      <w:iCs/>
      <w:color w:val="4F81BD" w:themeColor="accent1"/>
    </w:rPr>
  </w:style>
  <w:style w:type="character" w:customStyle="1" w:styleId="2a">
    <w:name w:val="引用文 2 (文字)"/>
    <w:basedOn w:val="a3"/>
    <w:link w:val="29"/>
    <w:uiPriority w:val="99"/>
    <w:semiHidden/>
    <w:rsid w:val="00310C40"/>
    <w:rPr>
      <w:rFonts w:ascii="Times" w:hAnsi="Times"/>
      <w:b/>
      <w:bCs/>
      <w:i/>
      <w:iCs/>
      <w:color w:val="4F81BD" w:themeColor="accent1"/>
      <w:szCs w:val="24"/>
      <w:lang w:val="en-GB"/>
    </w:rPr>
  </w:style>
  <w:style w:type="paragraph" w:styleId="afff">
    <w:name w:val="List"/>
    <w:basedOn w:val="a1"/>
    <w:uiPriority w:val="99"/>
    <w:semiHidden/>
    <w:unhideWhenUsed/>
    <w:rsid w:val="00CA0E75"/>
    <w:pPr>
      <w:ind w:left="283" w:hanging="283"/>
      <w:contextualSpacing/>
    </w:pPr>
  </w:style>
  <w:style w:type="paragraph" w:styleId="2b">
    <w:name w:val="List 2"/>
    <w:basedOn w:val="a1"/>
    <w:uiPriority w:val="99"/>
    <w:semiHidden/>
    <w:unhideWhenUsed/>
    <w:rsid w:val="00CA0E75"/>
    <w:pPr>
      <w:ind w:left="566" w:hanging="283"/>
      <w:contextualSpacing/>
    </w:pPr>
  </w:style>
  <w:style w:type="paragraph" w:styleId="37">
    <w:name w:val="List 3"/>
    <w:basedOn w:val="a1"/>
    <w:uiPriority w:val="99"/>
    <w:semiHidden/>
    <w:unhideWhenUsed/>
    <w:rsid w:val="00CA0E75"/>
    <w:pPr>
      <w:ind w:left="849" w:hanging="283"/>
      <w:contextualSpacing/>
    </w:pPr>
  </w:style>
  <w:style w:type="paragraph" w:styleId="44">
    <w:name w:val="List 4"/>
    <w:basedOn w:val="a1"/>
    <w:uiPriority w:val="99"/>
    <w:semiHidden/>
    <w:unhideWhenUsed/>
    <w:rsid w:val="00CA0E75"/>
    <w:pPr>
      <w:ind w:left="1132" w:hanging="283"/>
      <w:contextualSpacing/>
    </w:pPr>
  </w:style>
  <w:style w:type="paragraph" w:styleId="54">
    <w:name w:val="List 5"/>
    <w:basedOn w:val="a1"/>
    <w:uiPriority w:val="99"/>
    <w:semiHidden/>
    <w:unhideWhenUsed/>
    <w:rsid w:val="00CA0E75"/>
    <w:pPr>
      <w:ind w:left="1415" w:hanging="283"/>
      <w:contextualSpacing/>
    </w:pPr>
  </w:style>
  <w:style w:type="paragraph" w:styleId="a0">
    <w:name w:val="List Bullet"/>
    <w:basedOn w:val="a1"/>
    <w:uiPriority w:val="99"/>
    <w:semiHidden/>
    <w:unhideWhenUsed/>
    <w:rsid w:val="00CA0E75"/>
    <w:pPr>
      <w:numPr>
        <w:numId w:val="4"/>
      </w:numPr>
      <w:contextualSpacing/>
    </w:pPr>
  </w:style>
  <w:style w:type="paragraph" w:styleId="20">
    <w:name w:val="List Bullet 2"/>
    <w:basedOn w:val="a1"/>
    <w:uiPriority w:val="99"/>
    <w:semiHidden/>
    <w:unhideWhenUsed/>
    <w:rsid w:val="00CA0E75"/>
    <w:pPr>
      <w:numPr>
        <w:numId w:val="5"/>
      </w:numPr>
      <w:contextualSpacing/>
    </w:pPr>
  </w:style>
  <w:style w:type="paragraph" w:styleId="30">
    <w:name w:val="List Bullet 3"/>
    <w:basedOn w:val="a1"/>
    <w:uiPriority w:val="99"/>
    <w:semiHidden/>
    <w:unhideWhenUsed/>
    <w:rsid w:val="00CA0E75"/>
    <w:pPr>
      <w:numPr>
        <w:numId w:val="6"/>
      </w:numPr>
      <w:contextualSpacing/>
    </w:pPr>
  </w:style>
  <w:style w:type="paragraph" w:styleId="40">
    <w:name w:val="List Bullet 4"/>
    <w:basedOn w:val="a1"/>
    <w:uiPriority w:val="99"/>
    <w:semiHidden/>
    <w:unhideWhenUsed/>
    <w:rsid w:val="00CA0E75"/>
    <w:pPr>
      <w:numPr>
        <w:numId w:val="7"/>
      </w:numPr>
      <w:contextualSpacing/>
    </w:pPr>
  </w:style>
  <w:style w:type="paragraph" w:styleId="50">
    <w:name w:val="List Bullet 5"/>
    <w:basedOn w:val="a1"/>
    <w:uiPriority w:val="99"/>
    <w:semiHidden/>
    <w:unhideWhenUsed/>
    <w:rsid w:val="00CA0E75"/>
    <w:pPr>
      <w:numPr>
        <w:numId w:val="8"/>
      </w:numPr>
      <w:contextualSpacing/>
    </w:pPr>
  </w:style>
  <w:style w:type="paragraph" w:styleId="afff0">
    <w:name w:val="List Continue"/>
    <w:basedOn w:val="a1"/>
    <w:uiPriority w:val="99"/>
    <w:semiHidden/>
    <w:unhideWhenUsed/>
    <w:rsid w:val="00CA0E75"/>
    <w:pPr>
      <w:spacing w:after="120"/>
      <w:ind w:left="283"/>
      <w:contextualSpacing/>
    </w:pPr>
  </w:style>
  <w:style w:type="paragraph" w:styleId="2c">
    <w:name w:val="List Continue 2"/>
    <w:basedOn w:val="a1"/>
    <w:uiPriority w:val="99"/>
    <w:semiHidden/>
    <w:unhideWhenUsed/>
    <w:rsid w:val="00CA0E75"/>
    <w:pPr>
      <w:spacing w:after="120"/>
      <w:ind w:left="566"/>
      <w:contextualSpacing/>
    </w:pPr>
  </w:style>
  <w:style w:type="paragraph" w:styleId="38">
    <w:name w:val="List Continue 3"/>
    <w:basedOn w:val="a1"/>
    <w:uiPriority w:val="99"/>
    <w:semiHidden/>
    <w:unhideWhenUsed/>
    <w:rsid w:val="00CA0E75"/>
    <w:pPr>
      <w:spacing w:after="120"/>
      <w:ind w:left="849"/>
      <w:contextualSpacing/>
    </w:pPr>
  </w:style>
  <w:style w:type="paragraph" w:styleId="45">
    <w:name w:val="List Continue 4"/>
    <w:basedOn w:val="a1"/>
    <w:uiPriority w:val="99"/>
    <w:semiHidden/>
    <w:unhideWhenUsed/>
    <w:rsid w:val="00CA0E75"/>
    <w:pPr>
      <w:spacing w:after="120"/>
      <w:ind w:left="1132"/>
      <w:contextualSpacing/>
    </w:pPr>
  </w:style>
  <w:style w:type="paragraph" w:styleId="55">
    <w:name w:val="List Continue 5"/>
    <w:basedOn w:val="a1"/>
    <w:uiPriority w:val="99"/>
    <w:semiHidden/>
    <w:unhideWhenUsed/>
    <w:rsid w:val="00CA0E75"/>
    <w:pPr>
      <w:spacing w:after="120"/>
      <w:ind w:left="1415"/>
      <w:contextualSpacing/>
    </w:pPr>
  </w:style>
  <w:style w:type="paragraph" w:styleId="a">
    <w:name w:val="List Number"/>
    <w:basedOn w:val="a1"/>
    <w:uiPriority w:val="99"/>
    <w:semiHidden/>
    <w:unhideWhenUsed/>
    <w:rsid w:val="00CA0E75"/>
    <w:pPr>
      <w:numPr>
        <w:numId w:val="9"/>
      </w:numPr>
      <w:contextualSpacing/>
    </w:pPr>
  </w:style>
  <w:style w:type="paragraph" w:styleId="2">
    <w:name w:val="List Number 2"/>
    <w:basedOn w:val="a1"/>
    <w:uiPriority w:val="99"/>
    <w:semiHidden/>
    <w:unhideWhenUsed/>
    <w:rsid w:val="00CA0E75"/>
    <w:pPr>
      <w:numPr>
        <w:numId w:val="10"/>
      </w:numPr>
      <w:contextualSpacing/>
    </w:pPr>
  </w:style>
  <w:style w:type="paragraph" w:styleId="3">
    <w:name w:val="List Number 3"/>
    <w:basedOn w:val="a1"/>
    <w:uiPriority w:val="99"/>
    <w:semiHidden/>
    <w:unhideWhenUsed/>
    <w:rsid w:val="00CA0E75"/>
    <w:pPr>
      <w:numPr>
        <w:numId w:val="11"/>
      </w:numPr>
      <w:contextualSpacing/>
    </w:pPr>
  </w:style>
  <w:style w:type="paragraph" w:styleId="4">
    <w:name w:val="List Number 4"/>
    <w:basedOn w:val="a1"/>
    <w:uiPriority w:val="99"/>
    <w:semiHidden/>
    <w:unhideWhenUsed/>
    <w:rsid w:val="00CA0E75"/>
    <w:pPr>
      <w:numPr>
        <w:numId w:val="12"/>
      </w:numPr>
      <w:contextualSpacing/>
    </w:pPr>
  </w:style>
  <w:style w:type="paragraph" w:styleId="5">
    <w:name w:val="List Number 5"/>
    <w:basedOn w:val="a1"/>
    <w:uiPriority w:val="99"/>
    <w:semiHidden/>
    <w:unhideWhenUsed/>
    <w:rsid w:val="00CA0E75"/>
    <w:pPr>
      <w:numPr>
        <w:numId w:val="13"/>
      </w:numPr>
      <w:contextualSpacing/>
    </w:pPr>
  </w:style>
  <w:style w:type="paragraph" w:styleId="afff1">
    <w:name w:val="List Paragraph"/>
    <w:basedOn w:val="a1"/>
    <w:uiPriority w:val="99"/>
    <w:semiHidden/>
    <w:qFormat/>
    <w:rsid w:val="00310C40"/>
    <w:pPr>
      <w:ind w:left="720"/>
      <w:contextualSpacing/>
    </w:pPr>
  </w:style>
  <w:style w:type="paragraph" w:styleId="afff2">
    <w:name w:val="macro"/>
    <w:link w:val="afff3"/>
    <w:uiPriority w:val="99"/>
    <w:semiHidden/>
    <w:unhideWhenUsed/>
    <w:rsid w:val="00CA0E75"/>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lang w:val="en-GB"/>
    </w:rPr>
  </w:style>
  <w:style w:type="character" w:customStyle="1" w:styleId="afff3">
    <w:name w:val="マクロ文字列 (文字)"/>
    <w:basedOn w:val="a3"/>
    <w:link w:val="afff2"/>
    <w:uiPriority w:val="99"/>
    <w:semiHidden/>
    <w:rsid w:val="00CA0E75"/>
    <w:rPr>
      <w:rFonts w:ascii="Consolas" w:hAnsi="Consolas" w:cs="Consolas"/>
      <w:lang w:val="en-GB"/>
    </w:rPr>
  </w:style>
  <w:style w:type="paragraph" w:styleId="afff4">
    <w:name w:val="Message Header"/>
    <w:basedOn w:val="a1"/>
    <w:link w:val="afff5"/>
    <w:uiPriority w:val="99"/>
    <w:semiHidden/>
    <w:unhideWhenUsed/>
    <w:rsid w:val="00CA0E75"/>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afff5">
    <w:name w:val="メッセージ見出し (文字)"/>
    <w:basedOn w:val="a3"/>
    <w:link w:val="afff4"/>
    <w:uiPriority w:val="99"/>
    <w:semiHidden/>
    <w:rsid w:val="00CA0E75"/>
    <w:rPr>
      <w:rFonts w:asciiTheme="majorHAnsi" w:eastAsiaTheme="majorEastAsia" w:hAnsiTheme="majorHAnsi" w:cstheme="majorBidi"/>
      <w:sz w:val="24"/>
      <w:szCs w:val="24"/>
      <w:shd w:val="pct20" w:color="auto" w:fill="auto"/>
      <w:lang w:val="en-GB"/>
    </w:rPr>
  </w:style>
  <w:style w:type="paragraph" w:styleId="afff6">
    <w:name w:val="No Spacing"/>
    <w:uiPriority w:val="99"/>
    <w:semiHidden/>
    <w:qFormat/>
    <w:rsid w:val="00310C40"/>
    <w:rPr>
      <w:rFonts w:ascii="Times" w:hAnsi="Times"/>
      <w:szCs w:val="24"/>
      <w:lang w:val="en-GB"/>
    </w:rPr>
  </w:style>
  <w:style w:type="paragraph" w:styleId="afff7">
    <w:name w:val="Normal Indent"/>
    <w:basedOn w:val="a1"/>
    <w:uiPriority w:val="99"/>
    <w:semiHidden/>
    <w:unhideWhenUsed/>
    <w:rsid w:val="00CA0E75"/>
    <w:pPr>
      <w:ind w:left="708"/>
    </w:pPr>
  </w:style>
  <w:style w:type="paragraph" w:styleId="afff8">
    <w:name w:val="Note Heading"/>
    <w:basedOn w:val="a1"/>
    <w:next w:val="a1"/>
    <w:link w:val="afff9"/>
    <w:uiPriority w:val="99"/>
    <w:semiHidden/>
    <w:unhideWhenUsed/>
    <w:rsid w:val="00CA0E75"/>
  </w:style>
  <w:style w:type="character" w:customStyle="1" w:styleId="afff9">
    <w:name w:val="記 (文字)"/>
    <w:basedOn w:val="a3"/>
    <w:link w:val="afff8"/>
    <w:uiPriority w:val="99"/>
    <w:semiHidden/>
    <w:rsid w:val="00CA0E75"/>
    <w:rPr>
      <w:rFonts w:ascii="Times" w:hAnsi="Times"/>
      <w:szCs w:val="24"/>
      <w:lang w:val="en-GB"/>
    </w:rPr>
  </w:style>
  <w:style w:type="paragraph" w:styleId="afffa">
    <w:name w:val="Plain Text"/>
    <w:basedOn w:val="a1"/>
    <w:link w:val="afffb"/>
    <w:uiPriority w:val="99"/>
    <w:semiHidden/>
    <w:unhideWhenUsed/>
    <w:rsid w:val="00CA0E75"/>
    <w:rPr>
      <w:rFonts w:ascii="Consolas" w:hAnsi="Consolas" w:cs="Consolas"/>
      <w:sz w:val="21"/>
      <w:szCs w:val="21"/>
    </w:rPr>
  </w:style>
  <w:style w:type="character" w:customStyle="1" w:styleId="afffb">
    <w:name w:val="書式なし (文字)"/>
    <w:basedOn w:val="a3"/>
    <w:link w:val="afffa"/>
    <w:uiPriority w:val="99"/>
    <w:semiHidden/>
    <w:rsid w:val="00CA0E75"/>
    <w:rPr>
      <w:rFonts w:ascii="Consolas" w:hAnsi="Consolas" w:cs="Consolas"/>
      <w:sz w:val="21"/>
      <w:szCs w:val="21"/>
      <w:lang w:val="en-GB"/>
    </w:rPr>
  </w:style>
  <w:style w:type="paragraph" w:styleId="afffc">
    <w:name w:val="Quote"/>
    <w:basedOn w:val="a1"/>
    <w:next w:val="a1"/>
    <w:link w:val="afffd"/>
    <w:uiPriority w:val="99"/>
    <w:semiHidden/>
    <w:qFormat/>
    <w:rsid w:val="00310C40"/>
    <w:rPr>
      <w:i/>
      <w:iCs/>
      <w:color w:val="000000" w:themeColor="text1"/>
    </w:rPr>
  </w:style>
  <w:style w:type="character" w:customStyle="1" w:styleId="afffd">
    <w:name w:val="引用文 (文字)"/>
    <w:basedOn w:val="a3"/>
    <w:link w:val="afffc"/>
    <w:uiPriority w:val="99"/>
    <w:semiHidden/>
    <w:rsid w:val="00310C40"/>
    <w:rPr>
      <w:rFonts w:ascii="Times" w:hAnsi="Times"/>
      <w:i/>
      <w:iCs/>
      <w:color w:val="000000" w:themeColor="text1"/>
      <w:szCs w:val="24"/>
      <w:lang w:val="en-GB"/>
    </w:rPr>
  </w:style>
  <w:style w:type="paragraph" w:styleId="afffe">
    <w:name w:val="Salutation"/>
    <w:basedOn w:val="a1"/>
    <w:next w:val="a1"/>
    <w:link w:val="affff"/>
    <w:uiPriority w:val="99"/>
    <w:semiHidden/>
    <w:unhideWhenUsed/>
    <w:rsid w:val="00CA0E75"/>
  </w:style>
  <w:style w:type="character" w:customStyle="1" w:styleId="affff">
    <w:name w:val="挨拶文 (文字)"/>
    <w:basedOn w:val="a3"/>
    <w:link w:val="afffe"/>
    <w:uiPriority w:val="99"/>
    <w:semiHidden/>
    <w:rsid w:val="00CA0E75"/>
    <w:rPr>
      <w:rFonts w:ascii="Times" w:hAnsi="Times"/>
      <w:szCs w:val="24"/>
      <w:lang w:val="en-GB"/>
    </w:rPr>
  </w:style>
  <w:style w:type="paragraph" w:styleId="affff0">
    <w:name w:val="Signature"/>
    <w:basedOn w:val="a1"/>
    <w:link w:val="affff1"/>
    <w:uiPriority w:val="99"/>
    <w:semiHidden/>
    <w:unhideWhenUsed/>
    <w:rsid w:val="00CA0E75"/>
    <w:pPr>
      <w:ind w:left="4252"/>
    </w:pPr>
  </w:style>
  <w:style w:type="character" w:customStyle="1" w:styleId="affff1">
    <w:name w:val="署名 (文字)"/>
    <w:basedOn w:val="a3"/>
    <w:link w:val="affff0"/>
    <w:uiPriority w:val="99"/>
    <w:semiHidden/>
    <w:rsid w:val="00CA0E75"/>
    <w:rPr>
      <w:rFonts w:ascii="Times" w:hAnsi="Times"/>
      <w:szCs w:val="24"/>
      <w:lang w:val="en-GB"/>
    </w:rPr>
  </w:style>
  <w:style w:type="paragraph" w:styleId="affff2">
    <w:name w:val="Subtitle"/>
    <w:basedOn w:val="a1"/>
    <w:next w:val="a1"/>
    <w:link w:val="affff3"/>
    <w:uiPriority w:val="99"/>
    <w:semiHidden/>
    <w:qFormat/>
    <w:rsid w:val="00310C40"/>
    <w:pPr>
      <w:numPr>
        <w:ilvl w:val="1"/>
      </w:numPr>
    </w:pPr>
    <w:rPr>
      <w:rFonts w:asciiTheme="majorHAnsi" w:eastAsiaTheme="majorEastAsia" w:hAnsiTheme="majorHAnsi" w:cstheme="majorBidi"/>
      <w:i/>
      <w:iCs/>
      <w:color w:val="4F81BD" w:themeColor="accent1"/>
      <w:spacing w:val="15"/>
      <w:sz w:val="24"/>
    </w:rPr>
  </w:style>
  <w:style w:type="character" w:customStyle="1" w:styleId="affff3">
    <w:name w:val="副題 (文字)"/>
    <w:basedOn w:val="a3"/>
    <w:link w:val="affff2"/>
    <w:uiPriority w:val="99"/>
    <w:semiHidden/>
    <w:rsid w:val="00310C40"/>
    <w:rPr>
      <w:rFonts w:asciiTheme="majorHAnsi" w:eastAsiaTheme="majorEastAsia" w:hAnsiTheme="majorHAnsi" w:cstheme="majorBidi"/>
      <w:i/>
      <w:iCs/>
      <w:color w:val="4F81BD" w:themeColor="accent1"/>
      <w:spacing w:val="15"/>
      <w:sz w:val="24"/>
      <w:szCs w:val="24"/>
      <w:lang w:val="en-GB"/>
    </w:rPr>
  </w:style>
  <w:style w:type="paragraph" w:styleId="affff4">
    <w:name w:val="table of authorities"/>
    <w:basedOn w:val="a1"/>
    <w:next w:val="a1"/>
    <w:uiPriority w:val="99"/>
    <w:semiHidden/>
    <w:unhideWhenUsed/>
    <w:rsid w:val="00CA0E75"/>
    <w:pPr>
      <w:ind w:left="200" w:hanging="200"/>
    </w:pPr>
  </w:style>
  <w:style w:type="paragraph" w:styleId="affff5">
    <w:name w:val="Title"/>
    <w:basedOn w:val="a1"/>
    <w:next w:val="a1"/>
    <w:link w:val="affff6"/>
    <w:uiPriority w:val="99"/>
    <w:semiHidden/>
    <w:qFormat/>
    <w:rsid w:val="00310C4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ff6">
    <w:name w:val="表題 (文字)"/>
    <w:basedOn w:val="a3"/>
    <w:link w:val="affff5"/>
    <w:uiPriority w:val="99"/>
    <w:semiHidden/>
    <w:rsid w:val="00310C40"/>
    <w:rPr>
      <w:rFonts w:asciiTheme="majorHAnsi" w:eastAsiaTheme="majorEastAsia" w:hAnsiTheme="majorHAnsi" w:cstheme="majorBidi"/>
      <w:color w:val="17365D" w:themeColor="text2" w:themeShade="BF"/>
      <w:spacing w:val="5"/>
      <w:kern w:val="28"/>
      <w:sz w:val="52"/>
      <w:szCs w:val="52"/>
      <w:lang w:val="en-GB"/>
    </w:rPr>
  </w:style>
  <w:style w:type="paragraph" w:styleId="affff7">
    <w:name w:val="toa heading"/>
    <w:basedOn w:val="a1"/>
    <w:next w:val="a1"/>
    <w:uiPriority w:val="99"/>
    <w:semiHidden/>
    <w:unhideWhenUsed/>
    <w:rsid w:val="00CA0E75"/>
    <w:pPr>
      <w:spacing w:before="120"/>
    </w:pPr>
    <w:rPr>
      <w:rFonts w:asciiTheme="majorHAnsi" w:eastAsiaTheme="majorEastAsia" w:hAnsiTheme="majorHAnsi" w:cstheme="majorBidi"/>
      <w:b/>
      <w:bCs/>
      <w:sz w:val="24"/>
    </w:rPr>
  </w:style>
  <w:style w:type="paragraph" w:styleId="12">
    <w:name w:val="toc 1"/>
    <w:basedOn w:val="a1"/>
    <w:next w:val="a1"/>
    <w:autoRedefine/>
    <w:uiPriority w:val="39"/>
    <w:semiHidden/>
    <w:unhideWhenUsed/>
    <w:rsid w:val="00CA0E75"/>
    <w:pPr>
      <w:spacing w:after="100"/>
    </w:pPr>
  </w:style>
  <w:style w:type="paragraph" w:styleId="2d">
    <w:name w:val="toc 2"/>
    <w:basedOn w:val="a1"/>
    <w:next w:val="a1"/>
    <w:autoRedefine/>
    <w:uiPriority w:val="39"/>
    <w:semiHidden/>
    <w:unhideWhenUsed/>
    <w:rsid w:val="00CA0E75"/>
    <w:pPr>
      <w:spacing w:after="100"/>
      <w:ind w:left="200"/>
    </w:pPr>
  </w:style>
  <w:style w:type="paragraph" w:styleId="39">
    <w:name w:val="toc 3"/>
    <w:basedOn w:val="a1"/>
    <w:next w:val="a1"/>
    <w:autoRedefine/>
    <w:uiPriority w:val="39"/>
    <w:semiHidden/>
    <w:unhideWhenUsed/>
    <w:rsid w:val="00CA0E75"/>
    <w:pPr>
      <w:spacing w:after="100"/>
      <w:ind w:left="400"/>
    </w:pPr>
  </w:style>
  <w:style w:type="paragraph" w:styleId="46">
    <w:name w:val="toc 4"/>
    <w:basedOn w:val="a1"/>
    <w:next w:val="a1"/>
    <w:autoRedefine/>
    <w:uiPriority w:val="39"/>
    <w:semiHidden/>
    <w:unhideWhenUsed/>
    <w:rsid w:val="00CA0E75"/>
    <w:pPr>
      <w:spacing w:after="100"/>
      <w:ind w:left="600"/>
    </w:pPr>
  </w:style>
  <w:style w:type="paragraph" w:styleId="56">
    <w:name w:val="toc 5"/>
    <w:basedOn w:val="a1"/>
    <w:next w:val="a1"/>
    <w:autoRedefine/>
    <w:uiPriority w:val="39"/>
    <w:semiHidden/>
    <w:unhideWhenUsed/>
    <w:rsid w:val="00CA0E75"/>
    <w:pPr>
      <w:spacing w:after="100"/>
      <w:ind w:left="800"/>
    </w:pPr>
  </w:style>
  <w:style w:type="paragraph" w:styleId="62">
    <w:name w:val="toc 6"/>
    <w:basedOn w:val="a1"/>
    <w:next w:val="a1"/>
    <w:autoRedefine/>
    <w:uiPriority w:val="39"/>
    <w:semiHidden/>
    <w:unhideWhenUsed/>
    <w:rsid w:val="00CA0E75"/>
    <w:pPr>
      <w:spacing w:after="100"/>
      <w:ind w:left="1000"/>
    </w:pPr>
  </w:style>
  <w:style w:type="paragraph" w:styleId="72">
    <w:name w:val="toc 7"/>
    <w:basedOn w:val="a1"/>
    <w:next w:val="a1"/>
    <w:autoRedefine/>
    <w:uiPriority w:val="39"/>
    <w:semiHidden/>
    <w:unhideWhenUsed/>
    <w:rsid w:val="00CA0E75"/>
    <w:pPr>
      <w:spacing w:after="100"/>
      <w:ind w:left="1200"/>
    </w:pPr>
  </w:style>
  <w:style w:type="paragraph" w:styleId="82">
    <w:name w:val="toc 8"/>
    <w:basedOn w:val="a1"/>
    <w:next w:val="a1"/>
    <w:autoRedefine/>
    <w:uiPriority w:val="39"/>
    <w:semiHidden/>
    <w:unhideWhenUsed/>
    <w:rsid w:val="00CA0E75"/>
    <w:pPr>
      <w:spacing w:after="100"/>
      <w:ind w:left="1400"/>
    </w:pPr>
  </w:style>
  <w:style w:type="paragraph" w:styleId="92">
    <w:name w:val="toc 9"/>
    <w:basedOn w:val="a1"/>
    <w:next w:val="a1"/>
    <w:autoRedefine/>
    <w:uiPriority w:val="39"/>
    <w:semiHidden/>
    <w:unhideWhenUsed/>
    <w:rsid w:val="00CA0E75"/>
    <w:pPr>
      <w:spacing w:after="100"/>
      <w:ind w:left="1600"/>
    </w:pPr>
  </w:style>
  <w:style w:type="paragraph" w:styleId="affff8">
    <w:name w:val="TOC Heading"/>
    <w:basedOn w:val="1"/>
    <w:next w:val="a1"/>
    <w:uiPriority w:val="39"/>
    <w:semiHidden/>
    <w:unhideWhenUsed/>
    <w:qFormat/>
    <w:rsid w:val="00310C40"/>
    <w:pPr>
      <w:keepLines/>
      <w:spacing w:before="480" w:after="0"/>
      <w:jc w:val="left"/>
      <w:outlineLvl w:val="9"/>
    </w:pPr>
    <w:rPr>
      <w:rFonts w:asciiTheme="majorHAnsi" w:eastAsiaTheme="majorEastAsia" w:hAnsiTheme="majorHAnsi" w:cstheme="majorBidi"/>
      <w:caps w:val="0"/>
      <w:color w:val="365F91" w:themeColor="accent1" w:themeShade="BF"/>
      <w:kern w:val="0"/>
      <w:szCs w:val="28"/>
    </w:rPr>
  </w:style>
  <w:style w:type="paragraph" w:customStyle="1" w:styleId="JACoWNumberedlist">
    <w:name w:val="JACoW_Numbered list"/>
    <w:basedOn w:val="a2"/>
    <w:link w:val="JACoWNumberedlistChar"/>
    <w:qFormat/>
    <w:rsid w:val="00310C40"/>
    <w:pPr>
      <w:numPr>
        <w:numId w:val="19"/>
      </w:numPr>
      <w:ind w:left="391" w:hanging="204"/>
    </w:pPr>
    <w:rPr>
      <w:kern w:val="16"/>
    </w:rPr>
  </w:style>
  <w:style w:type="character" w:customStyle="1" w:styleId="JACoWReference1-9when10RefsChar">
    <w:name w:val="JACoW_Reference #1-9 when &gt;= 10 Refs Char"/>
    <w:basedOn w:val="a3"/>
    <w:link w:val="JACoWReference1-9when10Refs"/>
    <w:rsid w:val="001517C2"/>
    <w:rPr>
      <w:rFonts w:cs="Consolas"/>
      <w:sz w:val="18"/>
      <w:szCs w:val="18"/>
      <w:lang w:val="en-GB"/>
    </w:rPr>
  </w:style>
  <w:style w:type="paragraph" w:customStyle="1" w:styleId="JACoWAbstractHeading">
    <w:name w:val="JACoW_Abstract_Heading"/>
    <w:basedOn w:val="a1"/>
    <w:next w:val="JACoWBodyTextIndent"/>
    <w:link w:val="JACoWAbstractHeadingChar"/>
    <w:rsid w:val="00162067"/>
    <w:pPr>
      <w:spacing w:after="60"/>
    </w:pPr>
    <w:rPr>
      <w:rFonts w:ascii="Times New Roman" w:hAnsi="Times New Roman"/>
      <w:i/>
      <w:sz w:val="24"/>
    </w:rPr>
  </w:style>
  <w:style w:type="paragraph" w:customStyle="1" w:styleId="JACoWReferenceItalics">
    <w:name w:val="JACoW_Reference Italics"/>
    <w:basedOn w:val="BodyTextNoIndent"/>
    <w:link w:val="JACoWReferenceItalicsChar"/>
    <w:qFormat/>
    <w:rsid w:val="001663F5"/>
    <w:rPr>
      <w:i/>
      <w:sz w:val="18"/>
    </w:rPr>
  </w:style>
  <w:style w:type="character" w:customStyle="1" w:styleId="JACoWReferenceurldoiChar">
    <w:name w:val="JACoW_Reference url_doi Char"/>
    <w:basedOn w:val="JACoWReference1-9when10RefsChar"/>
    <w:link w:val="JACoWReferenceurldoi"/>
    <w:rsid w:val="0041146C"/>
    <w:rPr>
      <w:rFonts w:ascii="Liberation Mono" w:hAnsi="Liberation Mono" w:cs="Courier New"/>
      <w:sz w:val="16"/>
      <w:szCs w:val="15"/>
      <w:lang w:val="en-GB"/>
    </w:rPr>
  </w:style>
  <w:style w:type="character" w:customStyle="1" w:styleId="JACoWReferenceItalicsChar">
    <w:name w:val="JACoW_Reference Italics Char"/>
    <w:basedOn w:val="JACoWReference1-9when10RefsChar"/>
    <w:link w:val="JACoWReferenceItalics"/>
    <w:rsid w:val="001663F5"/>
    <w:rPr>
      <w:rFonts w:cs="Consolas"/>
      <w:i/>
      <w:sz w:val="18"/>
      <w:szCs w:val="18"/>
      <w:lang w:val="en-GB"/>
    </w:rPr>
  </w:style>
  <w:style w:type="character" w:customStyle="1" w:styleId="JACoWReference10onwardsChar">
    <w:name w:val="JACoW_Reference #10 onwards Char"/>
    <w:basedOn w:val="JACoWReferencewhen9RefsChar"/>
    <w:link w:val="JACoWReference10onwards"/>
    <w:rsid w:val="00276CD2"/>
    <w:rPr>
      <w:kern w:val="16"/>
      <w:sz w:val="18"/>
      <w:szCs w:val="18"/>
      <w:lang w:val="en-GB"/>
      <w14:cntxtAlts/>
    </w:rPr>
  </w:style>
  <w:style w:type="character" w:customStyle="1" w:styleId="JACoWNumberedlistChar">
    <w:name w:val="JACoW_Numbered list Char"/>
    <w:basedOn w:val="a9"/>
    <w:link w:val="JACoWNumberedlist"/>
    <w:rsid w:val="00310C40"/>
    <w:rPr>
      <w:kern w:val="16"/>
      <w:lang w:val="en-GB"/>
    </w:rPr>
  </w:style>
  <w:style w:type="character" w:customStyle="1" w:styleId="JACoWAbstractHeadingChar">
    <w:name w:val="JACoW_Abstract_Heading Char"/>
    <w:basedOn w:val="a3"/>
    <w:link w:val="JACoWAbstractHeading"/>
    <w:rsid w:val="00162067"/>
    <w:rPr>
      <w:i/>
      <w:sz w:val="24"/>
      <w:szCs w:val="24"/>
      <w:lang w:val="en-GB"/>
    </w:rPr>
  </w:style>
  <w:style w:type="character" w:styleId="affff9">
    <w:name w:val="line number"/>
    <w:basedOn w:val="a3"/>
    <w:uiPriority w:val="99"/>
    <w:semiHidden/>
    <w:unhideWhenUsed/>
    <w:rsid w:val="000F1BAC"/>
  </w:style>
  <w:style w:type="paragraph" w:customStyle="1" w:styleId="JACoWTableCaption">
    <w:name w:val="JACoW_Table_Caption"/>
    <w:basedOn w:val="ab"/>
    <w:qFormat/>
    <w:rsid w:val="0041146C"/>
  </w:style>
  <w:style w:type="paragraph" w:customStyle="1" w:styleId="JACoWFigCaption">
    <w:name w:val="JACoW_Fig_Caption"/>
    <w:basedOn w:val="ab"/>
    <w:qFormat/>
    <w:rsid w:val="0041146C"/>
    <w:pPr>
      <w:spacing w:after="120"/>
    </w:pPr>
  </w:style>
  <w:style w:type="paragraph" w:customStyle="1" w:styleId="JACoWFigCaptionMultiLine">
    <w:name w:val="JACoW_Fig_Caption Multi Line"/>
    <w:basedOn w:val="a1"/>
    <w:qFormat/>
    <w:rsid w:val="0041146C"/>
    <w:pPr>
      <w:spacing w:before="60" w:after="120"/>
      <w:jc w:val="both"/>
    </w:pPr>
    <w:rPr>
      <w:rFonts w:ascii="Times New Roman" w:hAnsi="Times New Roman"/>
    </w:rPr>
  </w:style>
  <w:style w:type="paragraph" w:customStyle="1" w:styleId="JACoWFootnoteText">
    <w:name w:val="JACoW_Footnote Text"/>
    <w:basedOn w:val="a6"/>
    <w:qFormat/>
    <w:rsid w:val="00246CC5"/>
    <w:pPr>
      <w:jc w:val="both"/>
    </w:pPr>
  </w:style>
  <w:style w:type="paragraph" w:customStyle="1" w:styleId="JACoWTableContextText">
    <w:name w:val="JACoW_Table_Context_Text"/>
    <w:basedOn w:val="JACoWBodyTextIndent"/>
    <w:qFormat/>
    <w:rsid w:val="00733470"/>
    <w:pPr>
      <w:spacing w:before="60" w:after="60"/>
      <w:ind w:firstLine="0"/>
    </w:pPr>
  </w:style>
  <w:style w:type="paragraph" w:customStyle="1" w:styleId="JACoWTableColumnHeading">
    <w:name w:val="JACoW_Table_Column_Heading"/>
    <w:basedOn w:val="JACoWTableContextText"/>
    <w:qFormat/>
    <w:rsid w:val="00733470"/>
    <w:pPr>
      <w:jc w:val="center"/>
    </w:pPr>
    <w:rPr>
      <w:b/>
    </w:rPr>
  </w:style>
  <w:style w:type="paragraph" w:customStyle="1" w:styleId="JACoWTableCaptionMultiLine">
    <w:name w:val="JACoW_Table_Caption Multi Line"/>
    <w:basedOn w:val="JACoWTableCaption"/>
    <w:qFormat/>
    <w:rsid w:val="00DA491C"/>
    <w:pPr>
      <w:jc w:val="both"/>
    </w:pPr>
  </w:style>
  <w:style w:type="paragraph" w:customStyle="1" w:styleId="00pasj-">
    <w:name w:val="00) pasj-本文"/>
    <w:basedOn w:val="a1"/>
    <w:rsid w:val="00624347"/>
    <w:pPr>
      <w:widowControl w:val="0"/>
      <w:adjustRightInd w:val="0"/>
      <w:spacing w:line="240" w:lineRule="exact"/>
      <w:ind w:firstLineChars="100" w:firstLine="100"/>
      <w:jc w:val="both"/>
      <w:textAlignment w:val="baseline"/>
    </w:pPr>
    <w:rPr>
      <w:rFonts w:eastAsia="ＭＳ Ｐ明朝" w:cs="ＭＳ 明朝"/>
      <w:szCs w:val="20"/>
      <w:lang w:val="en-US" w:eastAsia="ja-JP"/>
    </w:rPr>
  </w:style>
  <w:style w:type="paragraph" w:customStyle="1" w:styleId="020pasj-">
    <w:name w:val="020) pasj-著者"/>
    <w:basedOn w:val="a1"/>
    <w:next w:val="00pasj-"/>
    <w:link w:val="020pasj-0"/>
    <w:rsid w:val="009612F8"/>
    <w:pPr>
      <w:widowControl w:val="0"/>
      <w:adjustRightInd w:val="0"/>
      <w:snapToGrid w:val="0"/>
      <w:spacing w:line="280" w:lineRule="exact"/>
      <w:jc w:val="center"/>
      <w:textAlignment w:val="baseline"/>
    </w:pPr>
    <w:rPr>
      <w:rFonts w:eastAsia="ＭＳ Ｐ明朝"/>
      <w:szCs w:val="20"/>
      <w:lang w:eastAsia="ja-JP"/>
    </w:rPr>
  </w:style>
  <w:style w:type="character" w:customStyle="1" w:styleId="020pasj-0">
    <w:name w:val="020) pasj-著者 (文字)"/>
    <w:basedOn w:val="a3"/>
    <w:link w:val="020pasj-"/>
    <w:rsid w:val="009612F8"/>
    <w:rPr>
      <w:rFonts w:ascii="Times" w:eastAsia="ＭＳ Ｐ明朝" w:hAnsi="Times"/>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55192">
      <w:bodyDiv w:val="1"/>
      <w:marLeft w:val="0"/>
      <w:marRight w:val="0"/>
      <w:marTop w:val="0"/>
      <w:marBottom w:val="0"/>
      <w:divBdr>
        <w:top w:val="none" w:sz="0" w:space="0" w:color="auto"/>
        <w:left w:val="none" w:sz="0" w:space="0" w:color="auto"/>
        <w:bottom w:val="none" w:sz="0" w:space="0" w:color="auto"/>
        <w:right w:val="none" w:sz="0" w:space="0" w:color="auto"/>
      </w:divBdr>
    </w:div>
    <w:div w:id="31076218">
      <w:bodyDiv w:val="1"/>
      <w:marLeft w:val="0"/>
      <w:marRight w:val="0"/>
      <w:marTop w:val="0"/>
      <w:marBottom w:val="0"/>
      <w:divBdr>
        <w:top w:val="none" w:sz="0" w:space="0" w:color="auto"/>
        <w:left w:val="none" w:sz="0" w:space="0" w:color="auto"/>
        <w:bottom w:val="none" w:sz="0" w:space="0" w:color="auto"/>
        <w:right w:val="none" w:sz="0" w:space="0" w:color="auto"/>
      </w:divBdr>
    </w:div>
    <w:div w:id="49350821">
      <w:bodyDiv w:val="1"/>
      <w:marLeft w:val="0"/>
      <w:marRight w:val="0"/>
      <w:marTop w:val="0"/>
      <w:marBottom w:val="0"/>
      <w:divBdr>
        <w:top w:val="none" w:sz="0" w:space="0" w:color="auto"/>
        <w:left w:val="none" w:sz="0" w:space="0" w:color="auto"/>
        <w:bottom w:val="none" w:sz="0" w:space="0" w:color="auto"/>
        <w:right w:val="none" w:sz="0" w:space="0" w:color="auto"/>
      </w:divBdr>
    </w:div>
    <w:div w:id="252855729">
      <w:bodyDiv w:val="1"/>
      <w:marLeft w:val="0"/>
      <w:marRight w:val="0"/>
      <w:marTop w:val="0"/>
      <w:marBottom w:val="0"/>
      <w:divBdr>
        <w:top w:val="none" w:sz="0" w:space="0" w:color="auto"/>
        <w:left w:val="none" w:sz="0" w:space="0" w:color="auto"/>
        <w:bottom w:val="none" w:sz="0" w:space="0" w:color="auto"/>
        <w:right w:val="none" w:sz="0" w:space="0" w:color="auto"/>
      </w:divBdr>
    </w:div>
    <w:div w:id="341514715">
      <w:bodyDiv w:val="1"/>
      <w:marLeft w:val="0"/>
      <w:marRight w:val="0"/>
      <w:marTop w:val="0"/>
      <w:marBottom w:val="0"/>
      <w:divBdr>
        <w:top w:val="none" w:sz="0" w:space="0" w:color="auto"/>
        <w:left w:val="none" w:sz="0" w:space="0" w:color="auto"/>
        <w:bottom w:val="none" w:sz="0" w:space="0" w:color="auto"/>
        <w:right w:val="none" w:sz="0" w:space="0" w:color="auto"/>
      </w:divBdr>
    </w:div>
    <w:div w:id="966469011">
      <w:bodyDiv w:val="1"/>
      <w:marLeft w:val="0"/>
      <w:marRight w:val="0"/>
      <w:marTop w:val="0"/>
      <w:marBottom w:val="0"/>
      <w:divBdr>
        <w:top w:val="none" w:sz="0" w:space="0" w:color="auto"/>
        <w:left w:val="none" w:sz="0" w:space="0" w:color="auto"/>
        <w:bottom w:val="none" w:sz="0" w:space="0" w:color="auto"/>
        <w:right w:val="none" w:sz="0" w:space="0" w:color="auto"/>
      </w:divBdr>
    </w:div>
    <w:div w:id="1040201817">
      <w:bodyDiv w:val="1"/>
      <w:marLeft w:val="0"/>
      <w:marRight w:val="0"/>
      <w:marTop w:val="0"/>
      <w:marBottom w:val="0"/>
      <w:divBdr>
        <w:top w:val="none" w:sz="0" w:space="0" w:color="auto"/>
        <w:left w:val="none" w:sz="0" w:space="0" w:color="auto"/>
        <w:bottom w:val="none" w:sz="0" w:space="0" w:color="auto"/>
        <w:right w:val="none" w:sz="0" w:space="0" w:color="auto"/>
      </w:divBdr>
      <w:divsChild>
        <w:div w:id="1070808083">
          <w:marLeft w:val="0"/>
          <w:marRight w:val="0"/>
          <w:marTop w:val="0"/>
          <w:marBottom w:val="0"/>
          <w:divBdr>
            <w:top w:val="none" w:sz="0" w:space="0" w:color="auto"/>
            <w:left w:val="none" w:sz="0" w:space="0" w:color="auto"/>
            <w:bottom w:val="none" w:sz="0" w:space="0" w:color="auto"/>
            <w:right w:val="none" w:sz="0" w:space="0" w:color="auto"/>
          </w:divBdr>
          <w:divsChild>
            <w:div w:id="291981559">
              <w:marLeft w:val="0"/>
              <w:marRight w:val="0"/>
              <w:marTop w:val="0"/>
              <w:marBottom w:val="0"/>
              <w:divBdr>
                <w:top w:val="none" w:sz="0" w:space="0" w:color="auto"/>
                <w:left w:val="none" w:sz="0" w:space="0" w:color="auto"/>
                <w:bottom w:val="none" w:sz="0" w:space="0" w:color="auto"/>
                <w:right w:val="none" w:sz="0" w:space="0" w:color="auto"/>
              </w:divBdr>
              <w:divsChild>
                <w:div w:id="1475368633">
                  <w:marLeft w:val="-300"/>
                  <w:marRight w:val="-300"/>
                  <w:marTop w:val="0"/>
                  <w:marBottom w:val="0"/>
                  <w:divBdr>
                    <w:top w:val="none" w:sz="0" w:space="0" w:color="auto"/>
                    <w:left w:val="none" w:sz="0" w:space="0" w:color="auto"/>
                    <w:bottom w:val="none" w:sz="0" w:space="0" w:color="auto"/>
                    <w:right w:val="none" w:sz="0" w:space="0" w:color="auto"/>
                  </w:divBdr>
                  <w:divsChild>
                    <w:div w:id="1570186201">
                      <w:marLeft w:val="0"/>
                      <w:marRight w:val="0"/>
                      <w:marTop w:val="180"/>
                      <w:marBottom w:val="600"/>
                      <w:divBdr>
                        <w:top w:val="single" w:sz="6" w:space="0" w:color="EAEAEA"/>
                        <w:left w:val="none" w:sz="0" w:space="0" w:color="auto"/>
                        <w:bottom w:val="single" w:sz="12" w:space="0" w:color="2C4C99"/>
                        <w:right w:val="none" w:sz="0" w:space="0" w:color="auto"/>
                      </w:divBdr>
                      <w:divsChild>
                        <w:div w:id="1158762214">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4523808">
      <w:bodyDiv w:val="1"/>
      <w:marLeft w:val="0"/>
      <w:marRight w:val="0"/>
      <w:marTop w:val="0"/>
      <w:marBottom w:val="0"/>
      <w:divBdr>
        <w:top w:val="none" w:sz="0" w:space="0" w:color="auto"/>
        <w:left w:val="none" w:sz="0" w:space="0" w:color="auto"/>
        <w:bottom w:val="none" w:sz="0" w:space="0" w:color="auto"/>
        <w:right w:val="none" w:sz="0" w:space="0" w:color="auto"/>
      </w:divBdr>
    </w:div>
    <w:div w:id="1681200824">
      <w:bodyDiv w:val="1"/>
      <w:marLeft w:val="0"/>
      <w:marRight w:val="0"/>
      <w:marTop w:val="0"/>
      <w:marBottom w:val="0"/>
      <w:divBdr>
        <w:top w:val="none" w:sz="0" w:space="0" w:color="auto"/>
        <w:left w:val="none" w:sz="0" w:space="0" w:color="auto"/>
        <w:bottom w:val="none" w:sz="0" w:space="0" w:color="auto"/>
        <w:right w:val="none" w:sz="0" w:space="0" w:color="auto"/>
      </w:divBdr>
    </w:div>
    <w:div w:id="1781142199">
      <w:bodyDiv w:val="1"/>
      <w:marLeft w:val="0"/>
      <w:marRight w:val="0"/>
      <w:marTop w:val="0"/>
      <w:marBottom w:val="0"/>
      <w:divBdr>
        <w:top w:val="none" w:sz="0" w:space="0" w:color="auto"/>
        <w:left w:val="none" w:sz="0" w:space="0" w:color="auto"/>
        <w:bottom w:val="none" w:sz="0" w:space="0" w:color="auto"/>
        <w:right w:val="none" w:sz="0" w:space="0" w:color="auto"/>
      </w:divBdr>
    </w:div>
    <w:div w:id="1782912383">
      <w:bodyDiv w:val="1"/>
      <w:marLeft w:val="0"/>
      <w:marRight w:val="0"/>
      <w:marTop w:val="0"/>
      <w:marBottom w:val="0"/>
      <w:divBdr>
        <w:top w:val="none" w:sz="0" w:space="0" w:color="auto"/>
        <w:left w:val="none" w:sz="0" w:space="0" w:color="auto"/>
        <w:bottom w:val="none" w:sz="0" w:space="0" w:color="auto"/>
        <w:right w:val="none" w:sz="0" w:space="0" w:color="auto"/>
      </w:divBdr>
    </w:div>
    <w:div w:id="1969044995">
      <w:bodyDiv w:val="1"/>
      <w:marLeft w:val="0"/>
      <w:marRight w:val="0"/>
      <w:marTop w:val="0"/>
      <w:marBottom w:val="0"/>
      <w:divBdr>
        <w:top w:val="none" w:sz="0" w:space="0" w:color="auto"/>
        <w:left w:val="none" w:sz="0" w:space="0" w:color="auto"/>
        <w:bottom w:val="none" w:sz="0" w:space="0" w:color="auto"/>
        <w:right w:val="none" w:sz="0" w:space="0" w:color="auto"/>
      </w:divBdr>
    </w:div>
    <w:div w:id="2098015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JP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onomi8\Downloads\JACoW_W16_A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JCh15</b:Tag>
    <b:SourceType>ConferenceProceedings</b:SourceType>
    <b:Guid>{45316F22-FB22-4E2F-94CC-E64FF2C6AB1F}</b:Guid>
    <b:Title>Investiation of The</b:Title>
    <b:Year>2015</b:Year>
    <b:City>Melbourne, Australia</b:City>
    <b:Publisher>jacow.org</b:Publisher>
    <b:Author>
      <b:Author>
        <b:Corporate>J. Chirn</b:Corporate>
      </b:Author>
    </b:Author>
    <b:Pages>1--5</b:Pages>
    <b:ConferenceName>2015</b:ConferenceName>
    <b:LCID>en-US</b:LCID>
    <b:RefOrder>1</b:RefOrder>
  </b:Source>
</b:Sources>
</file>

<file path=customXml/itemProps1.xml><?xml version="1.0" encoding="utf-8"?>
<ds:datastoreItem xmlns:ds="http://schemas.openxmlformats.org/officeDocument/2006/customXml" ds:itemID="{8B93B602-CB2E-491A-8974-D26CC571F9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JACoW_W16_A4.dotx</Template>
  <TotalTime>4258</TotalTime>
  <Pages>5</Pages>
  <Words>1826</Words>
  <Characters>10413</Characters>
  <Application>Microsoft Office Word</Application>
  <DocSecurity>0</DocSecurity>
  <Lines>86</Lines>
  <Paragraphs>24</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12215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konomi8</dc:creator>
  <cp:lastModifiedBy>許斐 太郎</cp:lastModifiedBy>
  <cp:revision>4</cp:revision>
  <cp:lastPrinted>2019-07-31T12:24:00Z</cp:lastPrinted>
  <dcterms:created xsi:type="dcterms:W3CDTF">2022-10-10T16:27:00Z</dcterms:created>
  <dcterms:modified xsi:type="dcterms:W3CDTF">2022-10-13T16:47:00Z</dcterms:modified>
</cp:coreProperties>
</file>